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1701"/>
          <w:tab w:val="right" w:pos="9639"/>
        </w:tabs>
        <w:spacing w:line="288" w:lineRule="auto"/>
        <w:rPr>
          <w:b w:val="1"/>
        </w:rPr>
      </w:pPr>
      <w:bookmarkStart w:colFirst="0" w:colLast="0" w:name="_gjdgxs" w:id="0"/>
      <w:bookmarkEnd w:id="0"/>
      <w:r w:rsidDel="00000000" w:rsidR="00000000" w:rsidRPr="00000000">
        <w:rPr>
          <w:b w:val="1"/>
          <w:rtl w:val="0"/>
        </w:rPr>
        <w:t xml:space="preserve">3GPP TSG-RAN2 Meeting #119-bis-e</w:t>
        <w:tab/>
      </w:r>
      <w:r w:rsidDel="00000000" w:rsidR="00000000" w:rsidRPr="00000000">
        <w:rPr>
          <w:b w:val="1"/>
          <w:color w:val="808080"/>
          <w:sz w:val="26"/>
          <w:szCs w:val="26"/>
          <w:rtl w:val="0"/>
        </w:rPr>
        <w:t xml:space="preserve">R2-2210381</w:t>
      </w:r>
      <w:r w:rsidDel="00000000" w:rsidR="00000000" w:rsidRPr="00000000">
        <w:rPr>
          <w:rtl w:val="0"/>
        </w:rPr>
      </w:r>
    </w:p>
    <w:p w:rsidR="00000000" w:rsidDel="00000000" w:rsidP="00000000" w:rsidRDefault="00000000" w:rsidRPr="00000000" w14:paraId="00000002">
      <w:pPr>
        <w:tabs>
          <w:tab w:val="left" w:pos="1701"/>
          <w:tab w:val="right" w:pos="9639"/>
        </w:tabs>
        <w:spacing w:line="288" w:lineRule="auto"/>
        <w:rPr>
          <w:b w:val="1"/>
        </w:rPr>
      </w:pPr>
      <w:bookmarkStart w:colFirst="0" w:colLast="0" w:name="_30j0zll" w:id="1"/>
      <w:bookmarkEnd w:id="1"/>
      <w:r w:rsidDel="00000000" w:rsidR="00000000" w:rsidRPr="00000000">
        <w:rPr>
          <w:b w:val="1"/>
          <w:rtl w:val="0"/>
        </w:rPr>
        <w:t xml:space="preserve">eMeeting, 17-26 August 2022</w:t>
      </w:r>
    </w:p>
    <w:p w:rsidR="00000000" w:rsidDel="00000000" w:rsidP="00000000" w:rsidRDefault="00000000" w:rsidRPr="00000000" w14:paraId="00000003">
      <w:pPr>
        <w:tabs>
          <w:tab w:val="left" w:pos="1701"/>
          <w:tab w:val="right" w:pos="9639"/>
        </w:tabs>
        <w:spacing w:line="288" w:lineRule="auto"/>
        <w:rPr>
          <w:b w:val="1"/>
        </w:rPr>
      </w:pPr>
      <w:r w:rsidDel="00000000" w:rsidR="00000000" w:rsidRPr="00000000">
        <w:rPr>
          <w:b w:val="1"/>
          <w:rtl w:val="0"/>
        </w:rPr>
        <w:tab/>
      </w:r>
    </w:p>
    <w:p w:rsidR="00000000" w:rsidDel="00000000" w:rsidP="00000000" w:rsidRDefault="00000000" w:rsidRPr="00000000" w14:paraId="00000004">
      <w:pPr>
        <w:tabs>
          <w:tab w:val="left" w:pos="1701"/>
          <w:tab w:val="right" w:pos="9639"/>
        </w:tabs>
        <w:spacing w:after="60" w:line="288" w:lineRule="auto"/>
        <w:rPr>
          <w:b w:val="1"/>
        </w:rPr>
      </w:pPr>
      <w:r w:rsidDel="00000000" w:rsidR="00000000" w:rsidRPr="00000000">
        <w:rPr>
          <w:b w:val="1"/>
          <w:rtl w:val="0"/>
        </w:rPr>
        <w:t xml:space="preserve">Agenda Item:</w:t>
        <w:tab/>
        <w:t xml:space="preserve">8.5.2.1 </w:t>
      </w:r>
    </w:p>
    <w:p w:rsidR="00000000" w:rsidDel="00000000" w:rsidP="00000000" w:rsidRDefault="00000000" w:rsidRPr="00000000" w14:paraId="00000005">
      <w:pPr>
        <w:tabs>
          <w:tab w:val="left" w:pos="1701"/>
          <w:tab w:val="right" w:pos="9639"/>
        </w:tabs>
        <w:spacing w:after="60" w:line="288" w:lineRule="auto"/>
        <w:rPr>
          <w:b w:val="1"/>
        </w:rPr>
      </w:pPr>
      <w:r w:rsidDel="00000000" w:rsidR="00000000" w:rsidRPr="00000000">
        <w:rPr>
          <w:b w:val="1"/>
          <w:rtl w:val="0"/>
        </w:rPr>
        <w:t xml:space="preserve">Source: </w:t>
        <w:tab/>
        <w:t xml:space="preserve">Meta</w:t>
      </w:r>
    </w:p>
    <w:p w:rsidR="00000000" w:rsidDel="00000000" w:rsidP="00000000" w:rsidRDefault="00000000" w:rsidRPr="00000000" w14:paraId="00000006">
      <w:pPr>
        <w:tabs>
          <w:tab w:val="left" w:pos="1701"/>
          <w:tab w:val="right" w:pos="9639"/>
        </w:tabs>
        <w:spacing w:after="60" w:line="288" w:lineRule="auto"/>
        <w:ind w:left="1710"/>
        <w:rPr>
          <w:b w:val="1"/>
        </w:rPr>
      </w:pPr>
      <w:r w:rsidDel="00000000" w:rsidR="00000000" w:rsidRPr="00000000">
        <w:rPr>
          <w:b w:val="1"/>
          <w:rtl w:val="0"/>
        </w:rPr>
        <w:t xml:space="preserve">Title:  </w:t>
        <w:tab/>
        <w:t xml:space="preserve">Discussion on XR-Awareness for XR services</w:t>
      </w:r>
    </w:p>
    <w:p w:rsidR="00000000" w:rsidDel="00000000" w:rsidP="00000000" w:rsidRDefault="00000000" w:rsidRPr="00000000" w14:paraId="00000007">
      <w:pPr>
        <w:tabs>
          <w:tab w:val="left" w:pos="1701"/>
          <w:tab w:val="right" w:pos="9639"/>
        </w:tabs>
        <w:spacing w:after="60" w:line="288" w:lineRule="auto"/>
        <w:rPr>
          <w:b w:val="1"/>
        </w:rPr>
      </w:pPr>
      <w:r w:rsidDel="00000000" w:rsidR="00000000" w:rsidRPr="00000000">
        <w:rPr>
          <w:b w:val="1"/>
          <w:rtl w:val="0"/>
        </w:rPr>
        <w:t xml:space="preserve">Document for:</w:t>
        <w:tab/>
        <w:t xml:space="preserve">Discussion and Decision</w:t>
      </w:r>
    </w:p>
    <w:p w:rsidR="00000000" w:rsidDel="00000000" w:rsidP="00000000" w:rsidRDefault="00000000" w:rsidRPr="00000000" w14:paraId="00000008">
      <w:pPr>
        <w:pStyle w:val="Heading1"/>
        <w:numPr>
          <w:ilvl w:val="0"/>
          <w:numId w:val="2"/>
        </w:numPr>
        <w:pBdr>
          <w:top w:color="000000" w:space="3" w:sz="12" w:val="single"/>
        </w:pBdr>
        <w:spacing w:after="180" w:before="240" w:line="240" w:lineRule="auto"/>
        <w:ind w:left="432"/>
        <w:rPr>
          <w:sz w:val="30"/>
          <w:szCs w:val="30"/>
        </w:rPr>
      </w:pPr>
      <w:bookmarkStart w:colFirst="0" w:colLast="0" w:name="_mbds52amei0i" w:id="2"/>
      <w:bookmarkEnd w:id="2"/>
      <w:r w:rsidDel="00000000" w:rsidR="00000000" w:rsidRPr="00000000">
        <w:rPr>
          <w:b w:val="1"/>
          <w:sz w:val="30"/>
          <w:szCs w:val="30"/>
          <w:rtl w:val="0"/>
        </w:rPr>
        <w:t xml:space="preserve">Introduction</w:t>
      </w:r>
      <w:r w:rsidDel="00000000" w:rsidR="00000000" w:rsidRPr="00000000">
        <w:rPr>
          <w:rtl w:val="0"/>
        </w:rPr>
      </w:r>
    </w:p>
    <w:p w:rsidR="00000000" w:rsidDel="00000000" w:rsidP="00000000" w:rsidRDefault="00000000" w:rsidRPr="00000000" w14:paraId="00000009">
      <w:pPr>
        <w:widowControl w:val="0"/>
        <w:spacing w:after="120" w:line="240" w:lineRule="auto"/>
        <w:rPr/>
      </w:pPr>
      <w:r w:rsidDel="00000000" w:rsidR="00000000" w:rsidRPr="00000000">
        <w:rPr>
          <w:rtl w:val="0"/>
        </w:rPr>
        <w:t xml:space="preserve">In RAN2#119-e, RAN2 had initial agreements on XR-awareness during RAN2#119-e to identify the areas of interest to be considered during the related SI phase as shown below:</w:t>
      </w:r>
      <w:r w:rsidDel="00000000" w:rsidR="00000000" w:rsidRPr="00000000">
        <w:rPr>
          <w:rtl w:val="0"/>
        </w:rPr>
      </w:r>
    </w:p>
    <w:p w:rsidR="00000000" w:rsidDel="00000000" w:rsidP="00000000" w:rsidRDefault="00000000" w:rsidRPr="00000000" w14:paraId="0000000A">
      <w:pPr>
        <w:ind w:left="0" w:firstLine="0"/>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numPr>
                <w:ilvl w:val="0"/>
                <w:numId w:val="1"/>
              </w:numPr>
              <w:spacing w:after="60" w:line="240" w:lineRule="auto"/>
              <w:ind w:left="720" w:hanging="360"/>
              <w:jc w:val="both"/>
              <w:rPr>
                <w:color w:val="0d0d0d"/>
              </w:rPr>
            </w:pPr>
            <w:r w:rsidDel="00000000" w:rsidR="00000000" w:rsidRPr="00000000">
              <w:rPr>
                <w:color w:val="0d0d0d"/>
                <w:rtl w:val="0"/>
              </w:rPr>
              <w:t xml:space="preserve">RAN2 assumes that PDU Set based parameters and PDU Set related information may be used for better support of XR services. RAN2 can consider both UL and DL directions.</w:t>
            </w:r>
          </w:p>
          <w:p w:rsidR="00000000" w:rsidDel="00000000" w:rsidP="00000000" w:rsidRDefault="00000000" w:rsidRPr="00000000" w14:paraId="0000000C">
            <w:pPr>
              <w:widowControl w:val="0"/>
              <w:numPr>
                <w:ilvl w:val="0"/>
                <w:numId w:val="1"/>
              </w:numPr>
              <w:spacing w:after="60" w:before="200" w:line="240" w:lineRule="auto"/>
              <w:ind w:left="720" w:hanging="360"/>
              <w:jc w:val="both"/>
              <w:rPr>
                <w:color w:val="0d0d0d"/>
              </w:rPr>
            </w:pPr>
            <w:r w:rsidDel="00000000" w:rsidR="00000000" w:rsidRPr="00000000">
              <w:rPr>
                <w:color w:val="0d0d0d"/>
                <w:rtl w:val="0"/>
              </w:rPr>
              <w:t xml:space="preserve">RAN2 will study PDU Set based parameters and PDU Set related information handling in Network and UE</w:t>
            </w:r>
          </w:p>
          <w:p w:rsidR="00000000" w:rsidDel="00000000" w:rsidP="00000000" w:rsidRDefault="00000000" w:rsidRPr="00000000" w14:paraId="0000000D">
            <w:pPr>
              <w:widowControl w:val="0"/>
              <w:numPr>
                <w:ilvl w:val="0"/>
                <w:numId w:val="1"/>
              </w:numPr>
              <w:spacing w:after="60" w:before="200" w:line="240" w:lineRule="auto"/>
              <w:ind w:left="720" w:hanging="360"/>
              <w:jc w:val="both"/>
              <w:rPr>
                <w:color w:val="0d0d0d"/>
              </w:rPr>
            </w:pPr>
            <w:r w:rsidDel="00000000" w:rsidR="00000000" w:rsidRPr="00000000">
              <w:rPr>
                <w:color w:val="0d0d0d"/>
                <w:rtl w:val="0"/>
              </w:rPr>
              <w:t xml:space="preserve">RAN2 to adopt the current SA2 definition of PDU Set as an application media unit as working assumption, subjected to further guidance from SA2 and SA4</w:t>
            </w:r>
          </w:p>
          <w:p w:rsidR="00000000" w:rsidDel="00000000" w:rsidP="00000000" w:rsidRDefault="00000000" w:rsidRPr="00000000" w14:paraId="0000000E">
            <w:pPr>
              <w:widowControl w:val="0"/>
              <w:numPr>
                <w:ilvl w:val="0"/>
                <w:numId w:val="1"/>
              </w:numPr>
              <w:spacing w:after="60" w:before="200" w:line="240" w:lineRule="auto"/>
              <w:ind w:left="720" w:hanging="360"/>
              <w:jc w:val="both"/>
              <w:rPr>
                <w:color w:val="0d0d0d"/>
              </w:rPr>
            </w:pPr>
            <w:r w:rsidDel="00000000" w:rsidR="00000000" w:rsidRPr="00000000">
              <w:rPr>
                <w:color w:val="0d0d0d"/>
                <w:rtl w:val="0"/>
              </w:rPr>
              <w:t xml:space="preserve">XR awareness discussion in RAN2 should consider PDU set characteristics and how to use the information available on those (for UL and/or DL). Can also consider how to handle data bursts.</w:t>
            </w:r>
          </w:p>
          <w:p w:rsidR="00000000" w:rsidDel="00000000" w:rsidP="00000000" w:rsidRDefault="00000000" w:rsidRPr="00000000" w14:paraId="0000000F">
            <w:pPr>
              <w:widowControl w:val="0"/>
              <w:numPr>
                <w:ilvl w:val="0"/>
                <w:numId w:val="1"/>
              </w:numPr>
              <w:spacing w:after="60" w:before="200" w:line="240" w:lineRule="auto"/>
              <w:ind w:left="720" w:hanging="360"/>
              <w:jc w:val="both"/>
              <w:rPr>
                <w:color w:val="0d0d0d"/>
              </w:rPr>
            </w:pPr>
            <w:r w:rsidDel="00000000" w:rsidR="00000000" w:rsidRPr="00000000">
              <w:rPr>
                <w:color w:val="0d0d0d"/>
                <w:rtl w:val="0"/>
              </w:rPr>
              <w:t xml:space="preserve">RAN2 can study e.g. periodicity, arrival time, jitter and frame-size variations for XR awareness to enable power savings and capacity enhancements. Can study also how often such parameters change (i.e. how dynamic they are).</w:t>
            </w:r>
          </w:p>
          <w:p w:rsidR="00000000" w:rsidDel="00000000" w:rsidP="00000000" w:rsidRDefault="00000000" w:rsidRPr="00000000" w14:paraId="00000010">
            <w:pPr>
              <w:widowControl w:val="0"/>
              <w:numPr>
                <w:ilvl w:val="0"/>
                <w:numId w:val="1"/>
              </w:numPr>
              <w:spacing w:after="60" w:before="200" w:line="240" w:lineRule="auto"/>
              <w:ind w:left="720" w:hanging="360"/>
              <w:jc w:val="both"/>
              <w:rPr>
                <w:color w:val="0d0d0d"/>
              </w:rPr>
            </w:pPr>
            <w:r w:rsidDel="00000000" w:rsidR="00000000" w:rsidRPr="00000000">
              <w:rPr>
                <w:color w:val="0d0d0d"/>
                <w:rtl w:val="0"/>
              </w:rPr>
              <w:t xml:space="preserve">RAN2 can consider how PDU sets can be mapped to DRBs (FFS if SA2 discussion on PDU set mapping to QoS (sub-)flows impacts this)</w:t>
            </w:r>
            <w:r w:rsidDel="00000000" w:rsidR="00000000" w:rsidRPr="00000000">
              <w:rPr>
                <w:rtl w:val="0"/>
              </w:rPr>
            </w:r>
          </w:p>
        </w:tc>
      </w:tr>
    </w:tbl>
    <w:p w:rsidR="00000000" w:rsidDel="00000000" w:rsidP="00000000" w:rsidRDefault="00000000" w:rsidRPr="00000000" w14:paraId="00000011">
      <w:pPr>
        <w:ind w:left="0" w:firstLine="0"/>
        <w:rPr/>
      </w:pPr>
      <w:r w:rsidDel="00000000" w:rsidR="00000000" w:rsidRPr="00000000">
        <w:rPr>
          <w:rtl w:val="0"/>
        </w:rPr>
      </w:r>
    </w:p>
    <w:p w:rsidR="00000000" w:rsidDel="00000000" w:rsidP="00000000" w:rsidRDefault="00000000" w:rsidRPr="00000000" w14:paraId="00000012">
      <w:pPr>
        <w:tabs>
          <w:tab w:val="center" w:pos="4536"/>
          <w:tab w:val="right" w:pos="9072"/>
          <w:tab w:val="left" w:pos="1800"/>
        </w:tabs>
        <w:spacing w:line="240" w:lineRule="auto"/>
        <w:rPr/>
      </w:pPr>
      <w:r w:rsidDel="00000000" w:rsidR="00000000" w:rsidRPr="00000000">
        <w:rPr>
          <w:rtl w:val="0"/>
        </w:rPr>
        <w:t xml:space="preserve">In this contribution, we provide some further discussion on XR-awareness based on PDU Sets framework.</w:t>
      </w:r>
      <w:r w:rsidDel="00000000" w:rsidR="00000000" w:rsidRPr="00000000">
        <w:rPr>
          <w:rtl w:val="0"/>
        </w:rPr>
      </w:r>
    </w:p>
    <w:p w:rsidR="00000000" w:rsidDel="00000000" w:rsidP="00000000" w:rsidRDefault="00000000" w:rsidRPr="00000000" w14:paraId="00000013">
      <w:pPr>
        <w:pStyle w:val="Heading1"/>
        <w:numPr>
          <w:ilvl w:val="0"/>
          <w:numId w:val="2"/>
        </w:numPr>
        <w:spacing w:after="0" w:afterAutospacing="0"/>
        <w:ind w:left="432"/>
        <w:rPr/>
      </w:pPr>
      <w:bookmarkStart w:colFirst="0" w:colLast="0" w:name="_6h8xbirw21qn" w:id="3"/>
      <w:bookmarkEnd w:id="3"/>
      <w:r w:rsidDel="00000000" w:rsidR="00000000" w:rsidRPr="00000000">
        <w:rPr>
          <w:b w:val="1"/>
          <w:rtl w:val="0"/>
        </w:rPr>
        <w:t xml:space="preserve">Discussion</w:t>
      </w:r>
      <w:r w:rsidDel="00000000" w:rsidR="00000000" w:rsidRPr="00000000">
        <w:rPr>
          <w:rtl w:val="0"/>
        </w:rPr>
      </w:r>
    </w:p>
    <w:p w:rsidR="00000000" w:rsidDel="00000000" w:rsidP="00000000" w:rsidRDefault="00000000" w:rsidRPr="00000000" w14:paraId="00000014">
      <w:pPr>
        <w:pStyle w:val="Heading2"/>
        <w:numPr>
          <w:ilvl w:val="2"/>
          <w:numId w:val="2"/>
        </w:numPr>
        <w:spacing w:before="0" w:beforeAutospacing="0"/>
        <w:ind w:left="720"/>
        <w:rPr>
          <w:sz w:val="24"/>
          <w:szCs w:val="24"/>
        </w:rPr>
      </w:pPr>
      <w:bookmarkStart w:colFirst="0" w:colLast="0" w:name="_n90xhbjj359g" w:id="4"/>
      <w:bookmarkEnd w:id="4"/>
      <w:r w:rsidDel="00000000" w:rsidR="00000000" w:rsidRPr="00000000">
        <w:rPr>
          <w:b w:val="1"/>
          <w:sz w:val="24"/>
          <w:szCs w:val="24"/>
          <w:rtl w:val="0"/>
        </w:rPr>
        <w:t xml:space="preserve">  XR Traffic Characterization based on PDU Sets</w:t>
      </w:r>
    </w:p>
    <w:p w:rsidR="00000000" w:rsidDel="00000000" w:rsidP="00000000" w:rsidRDefault="00000000" w:rsidRPr="00000000" w14:paraId="00000015">
      <w:pPr>
        <w:jc w:val="both"/>
        <w:rPr>
          <w:sz w:val="20"/>
          <w:szCs w:val="20"/>
        </w:rPr>
      </w:pPr>
      <w:r w:rsidDel="00000000" w:rsidR="00000000" w:rsidRPr="00000000">
        <w:rPr>
          <w:sz w:val="20"/>
          <w:szCs w:val="20"/>
          <w:rtl w:val="0"/>
        </w:rPr>
        <w:t xml:space="preserve">From 3GPP TR 23.700-60 V0.3.0, the definitions of PDU Sets and Data Burst are provided as follows:</w:t>
      </w:r>
    </w:p>
    <w:p w:rsidR="00000000" w:rsidDel="00000000" w:rsidP="00000000" w:rsidRDefault="00000000" w:rsidRPr="00000000" w14:paraId="00000016">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b w:val="1"/>
                <w:rtl w:val="0"/>
              </w:rPr>
              <w:t xml:space="preserve">PDU Set</w:t>
            </w:r>
            <w:r w:rsidDel="00000000" w:rsidR="00000000" w:rsidRPr="00000000">
              <w:rPr>
                <w:rtl w:val="0"/>
              </w:rPr>
              <w:t xml:space="preserve">: A PDU Set is composed of one or more PDUs carrying the payload of one unit of information generated at the application level (e.g. a frame or video slice for XRM Services, as used in TR 26.926). In some implementations all PDUs in a PDU Set are needed by the application layer to use the corresponding unit of information. In other implementations, the application layer can still recover parts all or of the information unit, when some PDUs are missing.</w:t>
            </w:r>
          </w:p>
          <w:p w:rsidR="00000000" w:rsidDel="00000000" w:rsidP="00000000" w:rsidRDefault="00000000" w:rsidRPr="00000000" w14:paraId="00000018">
            <w:pPr>
              <w:widowControl w:val="0"/>
              <w:spacing w:line="240" w:lineRule="auto"/>
              <w:ind w:left="720" w:firstLine="0"/>
              <w:rPr/>
            </w:pPr>
            <w:r w:rsidDel="00000000" w:rsidR="00000000" w:rsidRPr="00000000">
              <w:rPr>
                <w:rtl w:val="0"/>
              </w:rPr>
              <w:t xml:space="preserve"> </w:t>
            </w:r>
          </w:p>
          <w:p w:rsidR="00000000" w:rsidDel="00000000" w:rsidP="00000000" w:rsidRDefault="00000000" w:rsidRPr="00000000" w14:paraId="00000019">
            <w:pPr>
              <w:widowControl w:val="0"/>
              <w:spacing w:line="240" w:lineRule="auto"/>
              <w:rPr/>
            </w:pPr>
            <w:r w:rsidDel="00000000" w:rsidR="00000000" w:rsidRPr="00000000">
              <w:rPr>
                <w:b w:val="1"/>
                <w:rtl w:val="0"/>
              </w:rPr>
              <w:t xml:space="preserve">Data Burst:</w:t>
            </w:r>
            <w:r w:rsidDel="00000000" w:rsidR="00000000" w:rsidRPr="00000000">
              <w:rPr>
                <w:rtl w:val="0"/>
              </w:rPr>
              <w:t xml:space="preserve"> A set of multiple PDUs generated and sent by the application in a short period of time.</w:t>
            </w:r>
          </w:p>
          <w:p w:rsidR="00000000" w:rsidDel="00000000" w:rsidP="00000000" w:rsidRDefault="00000000" w:rsidRPr="00000000" w14:paraId="0000001A">
            <w:pPr>
              <w:widowControl w:val="0"/>
              <w:spacing w:line="240" w:lineRule="auto"/>
              <w:ind w:left="720" w:firstLine="0"/>
              <w:rPr/>
            </w:pPr>
            <w:r w:rsidDel="00000000" w:rsidR="00000000" w:rsidRPr="00000000">
              <w:rPr>
                <w:rtl w:val="0"/>
              </w:rPr>
              <w:t xml:space="preserve"> </w:t>
            </w:r>
          </w:p>
          <w:p w:rsidR="00000000" w:rsidDel="00000000" w:rsidP="00000000" w:rsidRDefault="00000000" w:rsidRPr="00000000" w14:paraId="0000001B">
            <w:pPr>
              <w:widowControl w:val="0"/>
              <w:spacing w:after="180" w:line="240" w:lineRule="auto"/>
              <w:rPr/>
            </w:pPr>
            <w:r w:rsidDel="00000000" w:rsidR="00000000" w:rsidRPr="00000000">
              <w:rPr>
                <w:rtl w:val="0"/>
              </w:rPr>
              <w:t xml:space="preserve">NOTE: A Data Burst can be composed by one or multiple PDU Sets.</w:t>
            </w:r>
            <w:r w:rsidDel="00000000" w:rsidR="00000000" w:rsidRPr="00000000">
              <w:rPr>
                <w:rtl w:val="0"/>
              </w:rPr>
            </w:r>
          </w:p>
        </w:tc>
      </w:tr>
    </w:tbl>
    <w:p w:rsidR="00000000" w:rsidDel="00000000" w:rsidP="00000000" w:rsidRDefault="00000000" w:rsidRPr="00000000" w14:paraId="0000001C">
      <w:pPr>
        <w:ind w:left="0" w:firstLine="0"/>
        <w:rPr>
          <w:sz w:val="20"/>
          <w:szCs w:val="20"/>
        </w:rPr>
      </w:pPr>
      <w:r w:rsidDel="00000000" w:rsidR="00000000" w:rsidRPr="00000000">
        <w:rPr>
          <w:rtl w:val="0"/>
        </w:rPr>
      </w:r>
    </w:p>
    <w:p w:rsidR="00000000" w:rsidDel="00000000" w:rsidP="00000000" w:rsidRDefault="00000000" w:rsidRPr="00000000" w14:paraId="0000001D">
      <w:pPr>
        <w:ind w:left="0" w:firstLine="0"/>
        <w:rPr>
          <w:sz w:val="20"/>
          <w:szCs w:val="20"/>
        </w:rPr>
      </w:pPr>
      <w:r w:rsidDel="00000000" w:rsidR="00000000" w:rsidRPr="00000000">
        <w:rPr>
          <w:sz w:val="20"/>
          <w:szCs w:val="20"/>
          <w:rtl w:val="0"/>
        </w:rPr>
        <w:t xml:space="preserve">However,  it is well understood that different types of PDU Sets, such as video, voice, data, may be multiplexed into a single traffic flow as exemplified by WebRTC and QUIC. In the same way, a Data Burst  may consist of one more multiple type of PDU Sets. </w:t>
      </w:r>
    </w:p>
    <w:p w:rsidR="00000000" w:rsidDel="00000000" w:rsidP="00000000" w:rsidRDefault="00000000" w:rsidRPr="00000000" w14:paraId="0000001E">
      <w:pPr>
        <w:ind w:left="0" w:firstLine="0"/>
        <w:rPr>
          <w:sz w:val="20"/>
          <w:szCs w:val="20"/>
        </w:rPr>
      </w:pPr>
      <w:r w:rsidDel="00000000" w:rsidR="00000000" w:rsidRPr="00000000">
        <w:rPr>
          <w:rtl w:val="0"/>
        </w:rPr>
      </w:r>
    </w:p>
    <w:p w:rsidR="00000000" w:rsidDel="00000000" w:rsidP="00000000" w:rsidRDefault="00000000" w:rsidRPr="00000000" w14:paraId="0000001F">
      <w:pPr>
        <w:ind w:left="0" w:firstLine="0"/>
        <w:rPr>
          <w:b w:val="1"/>
          <w:sz w:val="20"/>
          <w:szCs w:val="20"/>
        </w:rPr>
      </w:pPr>
      <w:r w:rsidDel="00000000" w:rsidR="00000000" w:rsidRPr="00000000">
        <w:rPr>
          <w:b w:val="1"/>
          <w:sz w:val="20"/>
          <w:szCs w:val="20"/>
          <w:rtl w:val="0"/>
        </w:rPr>
        <w:t xml:space="preserve">Observation 1:</w:t>
      </w:r>
    </w:p>
    <w:p w:rsidR="00000000" w:rsidDel="00000000" w:rsidP="00000000" w:rsidRDefault="00000000" w:rsidRPr="00000000" w14:paraId="00000020">
      <w:pPr>
        <w:ind w:left="0" w:firstLine="0"/>
        <w:rPr>
          <w:sz w:val="20"/>
          <w:szCs w:val="20"/>
        </w:rPr>
      </w:pPr>
      <w:r w:rsidDel="00000000" w:rsidR="00000000" w:rsidRPr="00000000">
        <w:rPr>
          <w:rtl w:val="0"/>
        </w:rPr>
      </w:r>
    </w:p>
    <w:p w:rsidR="00000000" w:rsidDel="00000000" w:rsidP="00000000" w:rsidRDefault="00000000" w:rsidRPr="00000000" w14:paraId="00000021">
      <w:pPr>
        <w:ind w:left="720" w:firstLine="0"/>
        <w:rPr>
          <w:sz w:val="20"/>
          <w:szCs w:val="20"/>
        </w:rPr>
      </w:pPr>
      <w:r w:rsidDel="00000000" w:rsidR="00000000" w:rsidRPr="00000000">
        <w:rPr>
          <w:b w:val="1"/>
          <w:sz w:val="20"/>
          <w:szCs w:val="20"/>
          <w:rtl w:val="0"/>
        </w:rPr>
        <w:t xml:space="preserve">Different types of PDU Sets, such as video, voice, data, may be multiplexed into a single service data flow, as exemplified by WebRTC and QUIC.  In the same way, a Data Burst may consist of one or more multiple types of PDU Sets.</w:t>
      </w:r>
      <w:r w:rsidDel="00000000" w:rsidR="00000000" w:rsidRPr="00000000">
        <w:rPr>
          <w:sz w:val="20"/>
          <w:szCs w:val="20"/>
          <w:rtl w:val="0"/>
        </w:rPr>
        <w:t xml:space="preserve"> </w:t>
      </w:r>
    </w:p>
    <w:p w:rsidR="00000000" w:rsidDel="00000000" w:rsidP="00000000" w:rsidRDefault="00000000" w:rsidRPr="00000000" w14:paraId="00000022">
      <w:pPr>
        <w:ind w:left="0" w:firstLine="0"/>
        <w:rPr>
          <w:sz w:val="20"/>
          <w:szCs w:val="20"/>
        </w:rPr>
      </w:pPr>
      <w:r w:rsidDel="00000000" w:rsidR="00000000" w:rsidRPr="00000000">
        <w:rPr>
          <w:rtl w:val="0"/>
        </w:rPr>
      </w:r>
    </w:p>
    <w:p w:rsidR="00000000" w:rsidDel="00000000" w:rsidP="00000000" w:rsidRDefault="00000000" w:rsidRPr="00000000" w14:paraId="00000023">
      <w:pPr>
        <w:rPr>
          <w:sz w:val="20"/>
          <w:szCs w:val="20"/>
        </w:rPr>
      </w:pPr>
      <w:r w:rsidDel="00000000" w:rsidR="00000000" w:rsidRPr="00000000">
        <w:rPr>
          <w:sz w:val="20"/>
          <w:szCs w:val="20"/>
          <w:rtl w:val="0"/>
        </w:rPr>
        <w:t xml:space="preserve">This is important in the sense that a traffic flow may be made up of multiple PDU sets and these PDU sets may belong to a single traffic pattern or may belong to multiple traffic patterns. </w:t>
      </w:r>
    </w:p>
    <w:p w:rsidR="00000000" w:rsidDel="00000000" w:rsidP="00000000" w:rsidRDefault="00000000" w:rsidRPr="00000000" w14:paraId="00000024">
      <w:pPr>
        <w:rPr>
          <w:sz w:val="20"/>
          <w:szCs w:val="20"/>
        </w:rPr>
      </w:pPr>
      <w:r w:rsidDel="00000000" w:rsidR="00000000" w:rsidRPr="00000000">
        <w:rPr>
          <w:rtl w:val="0"/>
        </w:rPr>
      </w:r>
    </w:p>
    <w:p w:rsidR="00000000" w:rsidDel="00000000" w:rsidP="00000000" w:rsidRDefault="00000000" w:rsidRPr="00000000" w14:paraId="00000025">
      <w:pPr>
        <w:rPr>
          <w:b w:val="1"/>
          <w:sz w:val="20"/>
          <w:szCs w:val="20"/>
        </w:rPr>
      </w:pPr>
      <w:r w:rsidDel="00000000" w:rsidR="00000000" w:rsidRPr="00000000">
        <w:rPr>
          <w:b w:val="1"/>
          <w:sz w:val="20"/>
          <w:szCs w:val="20"/>
          <w:rtl w:val="0"/>
        </w:rPr>
        <w:t xml:space="preserve">Proposal 1:</w:t>
      </w:r>
    </w:p>
    <w:p w:rsidR="00000000" w:rsidDel="00000000" w:rsidP="00000000" w:rsidRDefault="00000000" w:rsidRPr="00000000" w14:paraId="00000026">
      <w:pPr>
        <w:ind w:left="720" w:firstLine="0"/>
        <w:rPr>
          <w:b w:val="1"/>
          <w:sz w:val="20"/>
          <w:szCs w:val="20"/>
        </w:rPr>
      </w:pPr>
      <w:r w:rsidDel="00000000" w:rsidR="00000000" w:rsidRPr="00000000">
        <w:rPr>
          <w:b w:val="1"/>
          <w:sz w:val="20"/>
          <w:szCs w:val="20"/>
          <w:rtl w:val="0"/>
        </w:rPr>
        <w:t xml:space="preserve">RAN2 should study different types of PDU Sets with different periodicities being multiplexed into a single service data flow. </w:t>
      </w:r>
    </w:p>
    <w:p w:rsidR="00000000" w:rsidDel="00000000" w:rsidP="00000000" w:rsidRDefault="00000000" w:rsidRPr="00000000" w14:paraId="00000027">
      <w:pPr>
        <w:rPr>
          <w:b w:val="1"/>
          <w:sz w:val="20"/>
          <w:szCs w:val="20"/>
        </w:rPr>
      </w:pPr>
      <w:r w:rsidDel="00000000" w:rsidR="00000000" w:rsidRPr="00000000">
        <w:rPr>
          <w:rtl w:val="0"/>
        </w:rPr>
      </w:r>
    </w:p>
    <w:p w:rsidR="00000000" w:rsidDel="00000000" w:rsidP="00000000" w:rsidRDefault="00000000" w:rsidRPr="00000000" w14:paraId="00000028">
      <w:pPr>
        <w:pStyle w:val="Heading2"/>
        <w:numPr>
          <w:ilvl w:val="3"/>
          <w:numId w:val="2"/>
        </w:numPr>
        <w:ind w:left="864"/>
        <w:rPr>
          <w:color w:val="000000"/>
          <w:sz w:val="24"/>
          <w:szCs w:val="24"/>
        </w:rPr>
      </w:pPr>
      <w:bookmarkStart w:colFirst="0" w:colLast="0" w:name="_1qisbh44cgvi" w:id="5"/>
      <w:bookmarkEnd w:id="5"/>
      <w:r w:rsidDel="00000000" w:rsidR="00000000" w:rsidRPr="00000000">
        <w:rPr>
          <w:b w:val="1"/>
          <w:sz w:val="24"/>
          <w:szCs w:val="24"/>
          <w:rtl w:val="0"/>
        </w:rPr>
        <w:t xml:space="preserve">  CDRX Configuration</w:t>
      </w:r>
      <w:r w:rsidDel="00000000" w:rsidR="00000000" w:rsidRPr="00000000">
        <w:rPr>
          <w:rtl w:val="0"/>
        </w:rPr>
      </w:r>
    </w:p>
    <w:p w:rsidR="00000000" w:rsidDel="00000000" w:rsidP="00000000" w:rsidRDefault="00000000" w:rsidRPr="00000000" w14:paraId="00000029">
      <w:pPr>
        <w:rPr>
          <w:sz w:val="20"/>
          <w:szCs w:val="20"/>
        </w:rPr>
      </w:pPr>
      <w:r w:rsidDel="00000000" w:rsidR="00000000" w:rsidRPr="00000000">
        <w:rPr>
          <w:sz w:val="20"/>
          <w:szCs w:val="20"/>
          <w:rtl w:val="0"/>
        </w:rPr>
        <w:t xml:space="preserve">Generally, for optimal DRX configuration, the DRX setting has to be aligned with the traffic patterns, e.g. many companies have pointed to the need for the alignments of non-integer periodicity with the DRX configuration.  However, due to multiplexing of various PDU sets types, such as voice/data/video, a traffic flow may be characterized by PDU sets/Data Bursts with multiple periodicities. Thus, a single/static CDRX may be inefficient for a traffic flow consisting of more than one type of PDU Sets. </w:t>
      </w:r>
    </w:p>
    <w:p w:rsidR="00000000" w:rsidDel="00000000" w:rsidP="00000000" w:rsidRDefault="00000000" w:rsidRPr="00000000" w14:paraId="0000002A">
      <w:pPr>
        <w:rPr>
          <w:sz w:val="20"/>
          <w:szCs w:val="20"/>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2B">
      <w:pPr>
        <w:rPr/>
      </w:pPr>
      <w:r w:rsidDel="00000000" w:rsidR="00000000" w:rsidRPr="00000000">
        <w:rPr>
          <w:b w:val="1"/>
          <w:rtl w:val="0"/>
        </w:rPr>
        <w:t xml:space="preserve">Observation 2:</w:t>
      </w:r>
      <w:r w:rsidDel="00000000" w:rsidR="00000000" w:rsidRPr="00000000">
        <w:rPr>
          <w:rtl w:val="0"/>
        </w:rPr>
      </w:r>
    </w:p>
    <w:p w:rsidR="00000000" w:rsidDel="00000000" w:rsidP="00000000" w:rsidRDefault="00000000" w:rsidRPr="00000000" w14:paraId="0000002C">
      <w:pPr>
        <w:ind w:left="720" w:firstLine="0"/>
        <w:rPr>
          <w:color w:val="0000ff"/>
        </w:rPr>
      </w:pPr>
      <w:r w:rsidDel="00000000" w:rsidR="00000000" w:rsidRPr="00000000">
        <w:rPr>
          <w:b w:val="1"/>
          <w:rtl w:val="0"/>
        </w:rPr>
        <w:t xml:space="preserve">A traffic </w:t>
      </w:r>
      <w:r w:rsidDel="00000000" w:rsidR="00000000" w:rsidRPr="00000000">
        <w:rPr>
          <w:b w:val="1"/>
          <w:rtl w:val="0"/>
        </w:rPr>
        <w:t xml:space="preserve">flow may be characterized by  PDU sets or Data Bursts with multiple periodicities</w:t>
      </w:r>
      <w:r w:rsidDel="00000000" w:rsidR="00000000" w:rsidRPr="00000000">
        <w:rPr>
          <w:rtl w:val="0"/>
        </w:rPr>
        <w:t xml:space="preserve">. </w:t>
      </w:r>
      <w:r w:rsidDel="00000000" w:rsidR="00000000" w:rsidRPr="00000000">
        <w:rPr>
          <w:color w:val="0000ff"/>
          <w:rtl w:val="0"/>
        </w:rPr>
        <w:t xml:space="preserve">  </w:t>
      </w:r>
    </w:p>
    <w:p w:rsidR="00000000" w:rsidDel="00000000" w:rsidP="00000000" w:rsidRDefault="00000000" w:rsidRPr="00000000" w14:paraId="0000002D">
      <w:pPr>
        <w:ind w:left="0" w:firstLine="0"/>
        <w:rPr>
          <w:color w:val="0000ff"/>
        </w:rPr>
      </w:pPr>
      <w:r w:rsidDel="00000000" w:rsidR="00000000" w:rsidRPr="00000000">
        <w:rPr>
          <w:rtl w:val="0"/>
        </w:rPr>
      </w:r>
    </w:p>
    <w:p w:rsidR="00000000" w:rsidDel="00000000" w:rsidP="00000000" w:rsidRDefault="00000000" w:rsidRPr="00000000" w14:paraId="0000002E">
      <w:pPr>
        <w:ind w:left="0" w:firstLine="0"/>
        <w:rPr>
          <w:b w:val="1"/>
          <w:color w:val="0d0d0d"/>
        </w:rPr>
      </w:pPr>
      <w:r w:rsidDel="00000000" w:rsidR="00000000" w:rsidRPr="00000000">
        <w:rPr>
          <w:b w:val="1"/>
          <w:color w:val="0d0d0d"/>
          <w:rtl w:val="0"/>
        </w:rPr>
        <w:t xml:space="preserve">Proposal 2:</w:t>
      </w:r>
    </w:p>
    <w:p w:rsidR="00000000" w:rsidDel="00000000" w:rsidP="00000000" w:rsidRDefault="00000000" w:rsidRPr="00000000" w14:paraId="0000002F">
      <w:pPr>
        <w:ind w:left="720" w:firstLine="0"/>
        <w:rPr>
          <w:b w:val="1"/>
        </w:rPr>
      </w:pPr>
      <w:r w:rsidDel="00000000" w:rsidR="00000000" w:rsidRPr="00000000">
        <w:rPr>
          <w:b w:val="1"/>
          <w:color w:val="0d0d0d"/>
          <w:rtl w:val="0"/>
        </w:rPr>
        <w:t xml:space="preserve">RAN2 to study multiple CDRX configurations and its dynamicity due to the multiplexing of different types of PDU Sets with different periodicities into a single traffic flow. </w:t>
      </w:r>
      <w:r w:rsidDel="00000000" w:rsidR="00000000" w:rsidRPr="00000000">
        <w:rPr>
          <w:rtl w:val="0"/>
        </w:rPr>
      </w:r>
    </w:p>
    <w:p w:rsidR="00000000" w:rsidDel="00000000" w:rsidP="00000000" w:rsidRDefault="00000000" w:rsidRPr="00000000" w14:paraId="00000030">
      <w:pPr>
        <w:ind w:left="0" w:firstLine="0"/>
        <w:rPr/>
      </w:pPr>
      <w:r w:rsidDel="00000000" w:rsidR="00000000" w:rsidRPr="00000000">
        <w:rPr>
          <w:rtl w:val="0"/>
        </w:rPr>
      </w:r>
    </w:p>
    <w:p w:rsidR="00000000" w:rsidDel="00000000" w:rsidP="00000000" w:rsidRDefault="00000000" w:rsidRPr="00000000" w14:paraId="00000031">
      <w:pPr>
        <w:pStyle w:val="Heading2"/>
        <w:numPr>
          <w:ilvl w:val="3"/>
          <w:numId w:val="2"/>
        </w:numPr>
        <w:ind w:left="864"/>
        <w:rPr/>
      </w:pPr>
      <w:bookmarkStart w:colFirst="0" w:colLast="0" w:name="_u227wxfpfl8o" w:id="6"/>
      <w:bookmarkEnd w:id="6"/>
      <w:r w:rsidDel="00000000" w:rsidR="00000000" w:rsidRPr="00000000">
        <w:rPr>
          <w:rtl w:val="0"/>
        </w:rPr>
        <w:t xml:space="preserve"> </w:t>
      </w:r>
      <w:r w:rsidDel="00000000" w:rsidR="00000000" w:rsidRPr="00000000">
        <w:rPr>
          <w:rtl w:val="0"/>
        </w:rPr>
        <w:t xml:space="preserve">QoS Support  </w:t>
      </w:r>
    </w:p>
    <w:p w:rsidR="00000000" w:rsidDel="00000000" w:rsidP="00000000" w:rsidRDefault="00000000" w:rsidRPr="00000000" w14:paraId="00000032">
      <w:pPr>
        <w:spacing w:after="240" w:line="240" w:lineRule="auto"/>
        <w:rPr/>
      </w:pPr>
      <w:r w:rsidDel="00000000" w:rsidR="00000000" w:rsidRPr="00000000">
        <w:rPr>
          <w:rtl w:val="0"/>
        </w:rPr>
        <w:t xml:space="preserve">As currently defined in TS 23.501, the 5G QoS model is based on QoS Flows. Hence, the QoS Flow is the finest granularity of QoS differentiation in the PDU Session. A QoS Flow ID (QFI) is used to identify a QoS Flow in the 5G System. User Plane traffic with the same QFI within a PDU Session receives the same traffic forwarding treatment, but each packet in the QoS Flow is treated independently of other packets in that QoS Flow.  </w:t>
      </w:r>
    </w:p>
    <w:p w:rsidR="00000000" w:rsidDel="00000000" w:rsidP="00000000" w:rsidRDefault="00000000" w:rsidRPr="00000000" w14:paraId="00000033">
      <w:pPr>
        <w:tabs>
          <w:tab w:val="center" w:pos="4536"/>
          <w:tab w:val="right" w:pos="9072"/>
          <w:tab w:val="left" w:pos="1800"/>
        </w:tabs>
        <w:spacing w:after="180" w:line="240" w:lineRule="auto"/>
        <w:rPr/>
      </w:pPr>
      <w:r w:rsidDel="00000000" w:rsidR="00000000" w:rsidRPr="00000000">
        <w:rPr>
          <w:rtl w:val="0"/>
        </w:rPr>
        <w:t xml:space="preserve">Per SA2 discussion, the introduction of an application media unit based on PDU Set targets to increase granularity based on the current QoS framework.  In other works, RAN related QoS </w:t>
      </w:r>
      <w:r w:rsidDel="00000000" w:rsidR="00000000" w:rsidRPr="00000000">
        <w:rPr>
          <w:rtl w:val="0"/>
        </w:rPr>
        <w:t xml:space="preserve">functions should be based on PDU Set instead of individual PDU units. For example, the potential definition of new QoS KPIs such as: PDU-Set Delay Budget (PSDB) and PDU-Set Error Rate (PSER) as indicated in TR 23.700</w:t>
      </w:r>
    </w:p>
    <w:p w:rsidR="00000000" w:rsidDel="00000000" w:rsidP="00000000" w:rsidRDefault="00000000" w:rsidRPr="00000000" w14:paraId="00000034">
      <w:pPr>
        <w:tabs>
          <w:tab w:val="center" w:pos="4536"/>
          <w:tab w:val="right" w:pos="9072"/>
          <w:tab w:val="left" w:pos="1800"/>
        </w:tabs>
        <w:spacing w:after="180" w:line="240" w:lineRule="auto"/>
        <w:rPr>
          <w:b w:val="1"/>
        </w:rPr>
      </w:pPr>
      <w:r w:rsidDel="00000000" w:rsidR="00000000" w:rsidRPr="00000000">
        <w:rPr>
          <w:b w:val="1"/>
          <w:rtl w:val="0"/>
        </w:rPr>
        <w:t xml:space="preserve">Observation 3:</w:t>
      </w:r>
    </w:p>
    <w:p w:rsidR="00000000" w:rsidDel="00000000" w:rsidP="00000000" w:rsidRDefault="00000000" w:rsidRPr="00000000" w14:paraId="00000035">
      <w:pPr>
        <w:spacing w:after="240" w:line="240" w:lineRule="auto"/>
        <w:ind w:left="720" w:firstLine="0"/>
        <w:rPr>
          <w:b w:val="1"/>
        </w:rPr>
      </w:pPr>
      <w:r w:rsidDel="00000000" w:rsidR="00000000" w:rsidRPr="00000000">
        <w:rPr>
          <w:b w:val="1"/>
          <w:rtl w:val="0"/>
        </w:rPr>
        <w:t xml:space="preserve">The existing 5G QoS model is based on the QoS Flow which has the finest granularity of QoS differentiation in the PDU Session, where user plane traffic with the same QFI within a PDU session receives the same traffic forwarding treatment. The introduction of the PDU Set concept requires the RAN to enhance the QoS support from per PDU to per PDU Set QoS.</w:t>
      </w:r>
    </w:p>
    <w:p w:rsidR="00000000" w:rsidDel="00000000" w:rsidP="00000000" w:rsidRDefault="00000000" w:rsidRPr="00000000" w14:paraId="00000036">
      <w:pPr>
        <w:tabs>
          <w:tab w:val="center" w:pos="4536"/>
          <w:tab w:val="right" w:pos="9072"/>
          <w:tab w:val="left" w:pos="1800"/>
        </w:tabs>
        <w:spacing w:after="180" w:line="240" w:lineRule="auto"/>
        <w:rPr>
          <w:b w:val="1"/>
        </w:rPr>
      </w:pPr>
      <w:r w:rsidDel="00000000" w:rsidR="00000000" w:rsidRPr="00000000">
        <w:rPr>
          <w:b w:val="1"/>
          <w:rtl w:val="0"/>
        </w:rPr>
        <w:t xml:space="preserve">Proposal 3:</w:t>
      </w:r>
    </w:p>
    <w:p w:rsidR="00000000" w:rsidDel="00000000" w:rsidP="00000000" w:rsidRDefault="00000000" w:rsidRPr="00000000" w14:paraId="00000037">
      <w:pPr>
        <w:tabs>
          <w:tab w:val="center" w:pos="4536"/>
          <w:tab w:val="right" w:pos="9072"/>
          <w:tab w:val="left" w:pos="1800"/>
        </w:tabs>
        <w:spacing w:after="180" w:line="240" w:lineRule="auto"/>
        <w:ind w:left="720" w:firstLine="0"/>
        <w:rPr>
          <w:b w:val="1"/>
        </w:rPr>
      </w:pPr>
      <w:r w:rsidDel="00000000" w:rsidR="00000000" w:rsidRPr="00000000">
        <w:rPr>
          <w:b w:val="1"/>
          <w:rtl w:val="0"/>
        </w:rPr>
        <w:t xml:space="preserve">RAN2 to study enhancement of the SDAP to support per PDU Set QoS.</w:t>
      </w:r>
    </w:p>
    <w:p w:rsidR="00000000" w:rsidDel="00000000" w:rsidP="00000000" w:rsidRDefault="00000000" w:rsidRPr="00000000" w14:paraId="00000038">
      <w:pPr>
        <w:pStyle w:val="Heading2"/>
        <w:numPr>
          <w:ilvl w:val="3"/>
          <w:numId w:val="2"/>
        </w:numPr>
        <w:ind w:left="864"/>
        <w:rPr/>
      </w:pPr>
      <w:bookmarkStart w:colFirst="0" w:colLast="0" w:name="_4lai3jlo9f4c" w:id="7"/>
      <w:bookmarkEnd w:id="7"/>
      <w:r w:rsidDel="00000000" w:rsidR="00000000" w:rsidRPr="00000000">
        <w:rPr>
          <w:rtl w:val="0"/>
        </w:rPr>
        <w:t xml:space="preserve">Dependence Classification of PDU Sets </w:t>
      </w:r>
      <w:r w:rsidDel="00000000" w:rsidR="00000000" w:rsidRPr="00000000">
        <w:rPr>
          <w:rtl w:val="0"/>
        </w:rPr>
      </w:r>
    </w:p>
    <w:p w:rsidR="00000000" w:rsidDel="00000000" w:rsidP="00000000" w:rsidRDefault="00000000" w:rsidRPr="00000000" w14:paraId="00000039">
      <w:pPr>
        <w:spacing w:line="240" w:lineRule="auto"/>
        <w:rPr/>
      </w:pPr>
      <w:r w:rsidDel="00000000" w:rsidR="00000000" w:rsidRPr="00000000">
        <w:rPr>
          <w:rtl w:val="0"/>
        </w:rPr>
        <w:t xml:space="preserve">In Rel. 17, RAN1 adopted I-frame/P-frame video traffic analysis as one of evaluation options. Similar characterizations are being proposed in SA2, S2-2201087</w:t>
      </w:r>
      <w:r w:rsidDel="00000000" w:rsidR="00000000" w:rsidRPr="00000000">
        <w:rPr>
          <w:b w:val="1"/>
          <w:rtl w:val="0"/>
        </w:rPr>
        <w:t xml:space="preserve">.  </w:t>
      </w:r>
      <w:r w:rsidDel="00000000" w:rsidR="00000000" w:rsidRPr="00000000">
        <w:rPr>
          <w:rtl w:val="0"/>
        </w:rPr>
        <w:t xml:space="preserve">In particular, it has been proposed to characterize video traffic based for example on I-frame, P-frame, B-frame, Group of Picture (GOP).  Further details are provided in S2-2201087 Annex.  However, it the LS feedback from SA4 to SA2,</w:t>
      </w:r>
    </w:p>
    <w:p w:rsidR="00000000" w:rsidDel="00000000" w:rsidP="00000000" w:rsidRDefault="00000000" w:rsidRPr="00000000" w14:paraId="0000003A">
      <w:pPr>
        <w:spacing w:line="240" w:lineRule="auto"/>
        <w:rPr>
          <w:b w:val="1"/>
        </w:rPr>
      </w:pPr>
      <w:r w:rsidDel="00000000" w:rsidR="00000000" w:rsidRPr="00000000">
        <w:rPr>
          <w:b w:val="1"/>
          <w:rtl w:val="0"/>
        </w:rPr>
        <w:t xml:space="preserve"> </w:t>
      </w:r>
    </w:p>
    <w:p w:rsidR="00000000" w:rsidDel="00000000" w:rsidP="00000000" w:rsidRDefault="00000000" w:rsidRPr="00000000" w14:paraId="0000003B">
      <w:pPr>
        <w:spacing w:line="240" w:lineRule="auto"/>
        <w:rPr/>
      </w:pPr>
      <w:r w:rsidDel="00000000" w:rsidR="00000000" w:rsidRPr="00000000">
        <w:rPr>
          <w:rtl w:val="0"/>
        </w:rPr>
        <w:t xml:space="preserve">It has been stated that:</w:t>
      </w:r>
    </w:p>
    <w:p w:rsidR="00000000" w:rsidDel="00000000" w:rsidP="00000000" w:rsidRDefault="00000000" w:rsidRPr="00000000" w14:paraId="0000003C">
      <w:pPr>
        <w:spacing w:line="240" w:lineRule="auto"/>
        <w:rPr/>
      </w:pPr>
      <w:r w:rsidDel="00000000" w:rsidR="00000000" w:rsidRPr="00000000">
        <w:rPr>
          <w:rtl w:val="0"/>
        </w:rPr>
      </w:r>
    </w:p>
    <w:p w:rsidR="00000000" w:rsidDel="00000000" w:rsidP="00000000" w:rsidRDefault="00000000" w:rsidRPr="00000000" w14:paraId="0000003D">
      <w:pPr>
        <w:spacing w:line="240" w:lineRule="auto"/>
        <w:ind w:left="720" w:firstLine="0"/>
        <w:rPr/>
      </w:pPr>
      <w:r w:rsidDel="00000000" w:rsidR="00000000" w:rsidRPr="00000000">
        <w:rPr>
          <w:rtl w:val="0"/>
        </w:rPr>
        <w:t xml:space="preserve">The concept of I, P and B pictures dates back to MPEG-2 video and broadcast distribution and is not generally applicable to new codecs and in particular for low-latency applications. In modern video codecs, complex prediction structures are used that take into account application constraints, encoding complexity, latency and dynamic decisions in the encoding….</w:t>
      </w:r>
      <w:r w:rsidDel="00000000" w:rsidR="00000000" w:rsidRPr="00000000">
        <w:rPr>
          <w:rtl w:val="0"/>
        </w:rPr>
      </w:r>
    </w:p>
    <w:p w:rsidR="00000000" w:rsidDel="00000000" w:rsidP="00000000" w:rsidRDefault="00000000" w:rsidRPr="00000000" w14:paraId="0000003E">
      <w:pPr>
        <w:spacing w:line="276" w:lineRule="auto"/>
        <w:rPr>
          <w:i w:val="1"/>
        </w:rPr>
      </w:pPr>
      <w:r w:rsidDel="00000000" w:rsidR="00000000" w:rsidRPr="00000000">
        <w:rPr>
          <w:rtl w:val="0"/>
        </w:rPr>
      </w:r>
    </w:p>
    <w:p w:rsidR="00000000" w:rsidDel="00000000" w:rsidP="00000000" w:rsidRDefault="00000000" w:rsidRPr="00000000" w14:paraId="0000003F">
      <w:pPr>
        <w:spacing w:after="80" w:line="240" w:lineRule="auto"/>
        <w:ind w:left="720" w:hanging="360"/>
        <w:rPr>
          <w:b w:val="1"/>
          <w:i w:val="1"/>
        </w:rPr>
      </w:pPr>
      <w:r w:rsidDel="00000000" w:rsidR="00000000" w:rsidRPr="00000000">
        <w:rPr>
          <w:b w:val="1"/>
          <w:i w:val="1"/>
          <w:rtl w:val="0"/>
        </w:rPr>
        <w:t xml:space="preserve">1.</w:t>
      </w:r>
      <w:r w:rsidDel="00000000" w:rsidR="00000000" w:rsidRPr="00000000">
        <w:rPr>
          <w:rtl w:val="0"/>
        </w:rPr>
        <w:t xml:space="preserve"> </w:t>
        <w:tab/>
      </w:r>
      <w:r w:rsidDel="00000000" w:rsidR="00000000" w:rsidRPr="00000000">
        <w:rPr>
          <w:b w:val="1"/>
          <w:i w:val="1"/>
          <w:rtl w:val="0"/>
        </w:rPr>
        <w:t xml:space="preserve">Any input on traffic characteristics of typical media services that rely on e.g. PDU Sets, as necessary.</w:t>
      </w:r>
    </w:p>
    <w:p w:rsidR="00000000" w:rsidDel="00000000" w:rsidP="00000000" w:rsidRDefault="00000000" w:rsidRPr="00000000" w14:paraId="00000040">
      <w:pPr>
        <w:spacing w:line="240" w:lineRule="auto"/>
        <w:ind w:left="720" w:firstLine="0"/>
        <w:rPr>
          <w:b w:val="1"/>
          <w:i w:val="1"/>
          <w:shd w:fill="ffe599" w:val="clear"/>
        </w:rPr>
      </w:pPr>
      <w:r w:rsidDel="00000000" w:rsidR="00000000" w:rsidRPr="00000000">
        <w:rPr>
          <w:i w:val="1"/>
          <w:rtl w:val="0"/>
        </w:rPr>
        <w:t xml:space="preserve">Based on the response to question 1 above, it is clear that the PDU Set concept, when mapped to SA4 information units, results in some open questions, and neither a comprehensive nor a definitive answer can be provided. </w:t>
      </w:r>
      <w:r w:rsidDel="00000000" w:rsidR="00000000" w:rsidRPr="00000000">
        <w:rPr>
          <w:b w:val="1"/>
          <w:i w:val="1"/>
          <w:highlight w:val="white"/>
          <w:rtl w:val="0"/>
        </w:rPr>
        <w:t xml:space="preserve">In addition, it is difficult and likely impossible to identify common “traffic characteristics” since the traffic characteristics heavily depend on the application choices, such as the application, the codec in use, the data formats, the encoding operation (bitrate control, usage of slices, error resilience such as intra frames, Gradual Decoder Refresh (GDR), or long-term prediction, etc.)....</w:t>
      </w:r>
      <w:r w:rsidDel="00000000" w:rsidR="00000000" w:rsidRPr="00000000">
        <w:rPr>
          <w:rtl w:val="0"/>
        </w:rPr>
      </w:r>
    </w:p>
    <w:p w:rsidR="00000000" w:rsidDel="00000000" w:rsidP="00000000" w:rsidRDefault="00000000" w:rsidRPr="00000000" w14:paraId="00000041">
      <w:pPr>
        <w:spacing w:line="276" w:lineRule="auto"/>
        <w:rPr/>
      </w:pPr>
      <w:r w:rsidDel="00000000" w:rsidR="00000000" w:rsidRPr="00000000">
        <w:rPr>
          <w:rtl w:val="0"/>
        </w:rPr>
      </w:r>
    </w:p>
    <w:p w:rsidR="00000000" w:rsidDel="00000000" w:rsidP="00000000" w:rsidRDefault="00000000" w:rsidRPr="00000000" w14:paraId="00000042">
      <w:pPr>
        <w:spacing w:line="240" w:lineRule="auto"/>
        <w:rPr>
          <w:b w:val="1"/>
        </w:rPr>
      </w:pPr>
      <w:r w:rsidDel="00000000" w:rsidR="00000000" w:rsidRPr="00000000">
        <w:rPr>
          <w:b w:val="1"/>
          <w:rtl w:val="0"/>
        </w:rPr>
        <w:t xml:space="preserve">Observation 4: </w:t>
      </w:r>
    </w:p>
    <w:p w:rsidR="00000000" w:rsidDel="00000000" w:rsidP="00000000" w:rsidRDefault="00000000" w:rsidRPr="00000000" w14:paraId="00000043">
      <w:pPr>
        <w:spacing w:line="240" w:lineRule="auto"/>
        <w:rPr>
          <w:sz w:val="20"/>
          <w:szCs w:val="20"/>
        </w:rPr>
      </w:pPr>
      <w:r w:rsidDel="00000000" w:rsidR="00000000" w:rsidRPr="00000000">
        <w:rPr>
          <w:rtl w:val="0"/>
        </w:rPr>
      </w:r>
    </w:p>
    <w:p w:rsidR="00000000" w:rsidDel="00000000" w:rsidP="00000000" w:rsidRDefault="00000000" w:rsidRPr="00000000" w14:paraId="00000044">
      <w:pPr>
        <w:spacing w:line="240" w:lineRule="auto"/>
        <w:ind w:left="720" w:firstLine="0"/>
        <w:rPr>
          <w:b w:val="1"/>
        </w:rPr>
      </w:pPr>
      <w:r w:rsidDel="00000000" w:rsidR="00000000" w:rsidRPr="00000000">
        <w:rPr>
          <w:b w:val="1"/>
          <w:rtl w:val="0"/>
        </w:rPr>
        <w:t xml:space="preserve">The dependence of different PDU Sets of a service data flow, specifically encoding operations including the correlation between different PDU Sets in video coding, can vary for different media applications and it is difficult and likely impossible to identify common “traffic characteristics”.</w:t>
      </w:r>
    </w:p>
    <w:p w:rsidR="00000000" w:rsidDel="00000000" w:rsidP="00000000" w:rsidRDefault="00000000" w:rsidRPr="00000000" w14:paraId="00000045">
      <w:pPr>
        <w:spacing w:line="240" w:lineRule="auto"/>
        <w:rPr>
          <w:sz w:val="20"/>
          <w:szCs w:val="20"/>
        </w:rPr>
      </w:pPr>
      <w:r w:rsidDel="00000000" w:rsidR="00000000" w:rsidRPr="00000000">
        <w:rPr>
          <w:rtl w:val="0"/>
        </w:rPr>
      </w:r>
    </w:p>
    <w:p w:rsidR="00000000" w:rsidDel="00000000" w:rsidP="00000000" w:rsidRDefault="00000000" w:rsidRPr="00000000" w14:paraId="00000046">
      <w:pPr>
        <w:spacing w:line="240" w:lineRule="auto"/>
        <w:rPr>
          <w:b w:val="1"/>
        </w:rPr>
      </w:pPr>
      <w:r w:rsidDel="00000000" w:rsidR="00000000" w:rsidRPr="00000000">
        <w:rPr>
          <w:b w:val="1"/>
          <w:rtl w:val="0"/>
        </w:rPr>
        <w:t xml:space="preserve">Proposal 4:</w:t>
      </w:r>
    </w:p>
    <w:p w:rsidR="00000000" w:rsidDel="00000000" w:rsidP="00000000" w:rsidRDefault="00000000" w:rsidRPr="00000000" w14:paraId="00000047">
      <w:pPr>
        <w:spacing w:line="240" w:lineRule="auto"/>
        <w:ind w:left="720" w:firstLine="0"/>
        <w:rPr>
          <w:b w:val="1"/>
        </w:rPr>
      </w:pPr>
      <w:r w:rsidDel="00000000" w:rsidR="00000000" w:rsidRPr="00000000">
        <w:rPr>
          <w:b w:val="1"/>
          <w:rtl w:val="0"/>
        </w:rPr>
        <w:t xml:space="preserve">Until there is further guideline from SA2, it is proposed not to further discuss the dependence between different PDU Sets</w:t>
      </w:r>
    </w:p>
    <w:p w:rsidR="00000000" w:rsidDel="00000000" w:rsidP="00000000" w:rsidRDefault="00000000" w:rsidRPr="00000000" w14:paraId="00000048">
      <w:pPr>
        <w:spacing w:line="240" w:lineRule="auto"/>
        <w:ind w:left="0" w:firstLine="0"/>
        <w:rPr>
          <w:b w:val="1"/>
        </w:rPr>
      </w:pPr>
      <w:r w:rsidDel="00000000" w:rsidR="00000000" w:rsidRPr="00000000">
        <w:rPr>
          <w:rtl w:val="0"/>
        </w:rPr>
      </w:r>
    </w:p>
    <w:p w:rsidR="00000000" w:rsidDel="00000000" w:rsidP="00000000" w:rsidRDefault="00000000" w:rsidRPr="00000000" w14:paraId="00000049">
      <w:pPr>
        <w:ind w:left="864" w:firstLine="0"/>
        <w:rPr/>
      </w:pPr>
      <w:r w:rsidDel="00000000" w:rsidR="00000000" w:rsidRPr="00000000">
        <w:rPr>
          <w:rtl w:val="0"/>
        </w:rPr>
      </w:r>
    </w:p>
    <w:p w:rsidR="00000000" w:rsidDel="00000000" w:rsidP="00000000" w:rsidRDefault="00000000" w:rsidRPr="00000000" w14:paraId="0000004A">
      <w:pPr>
        <w:pStyle w:val="Heading2"/>
        <w:numPr>
          <w:ilvl w:val="2"/>
          <w:numId w:val="2"/>
        </w:numPr>
        <w:tabs>
          <w:tab w:val="center" w:pos="4536"/>
          <w:tab w:val="right" w:pos="9072"/>
          <w:tab w:val="left" w:pos="1800"/>
        </w:tabs>
        <w:spacing w:after="0" w:before="0" w:line="240" w:lineRule="auto"/>
        <w:ind w:left="720"/>
        <w:rPr/>
      </w:pPr>
      <w:bookmarkStart w:colFirst="0" w:colLast="0" w:name="_bipb9oeelm9s" w:id="8"/>
      <w:bookmarkEnd w:id="8"/>
      <w:r w:rsidDel="00000000" w:rsidR="00000000" w:rsidRPr="00000000">
        <w:rPr>
          <w:rtl w:val="0"/>
        </w:rPr>
        <w:t xml:space="preserve">   </w:t>
      </w:r>
      <w:r w:rsidDel="00000000" w:rsidR="00000000" w:rsidRPr="00000000">
        <w:rPr>
          <w:rtl w:val="0"/>
        </w:rPr>
        <w:t xml:space="preserve">XR-Awareness Based User Assistance Information Framework</w:t>
      </w:r>
    </w:p>
    <w:p w:rsidR="00000000" w:rsidDel="00000000" w:rsidP="00000000" w:rsidRDefault="00000000" w:rsidRPr="00000000" w14:paraId="0000004B">
      <w:pPr>
        <w:spacing w:line="240" w:lineRule="auto"/>
        <w:rPr>
          <w:color w:val="00b050"/>
          <w:sz w:val="24"/>
          <w:szCs w:val="24"/>
        </w:rPr>
      </w:pPr>
      <w:r w:rsidDel="00000000" w:rsidR="00000000" w:rsidRPr="00000000">
        <w:rPr>
          <w:rtl w:val="0"/>
        </w:rPr>
      </w:r>
    </w:p>
    <w:p w:rsidR="00000000" w:rsidDel="00000000" w:rsidP="00000000" w:rsidRDefault="00000000" w:rsidRPr="00000000" w14:paraId="0000004C">
      <w:pPr>
        <w:spacing w:line="240" w:lineRule="auto"/>
        <w:rPr/>
      </w:pPr>
      <w:r w:rsidDel="00000000" w:rsidR="00000000" w:rsidRPr="00000000">
        <w:rPr>
          <w:rtl w:val="0"/>
        </w:rPr>
        <w:t xml:space="preserve">While the PDU Set framework provides the DL assistance information on XR-awareness to RAN, additional UL XR-awareness information, such as frame rate, assistance information to the discard timer setting, can also be provided from the UE based on the current User Assistance Information framework. </w:t>
      </w:r>
    </w:p>
    <w:p w:rsidR="00000000" w:rsidDel="00000000" w:rsidP="00000000" w:rsidRDefault="00000000" w:rsidRPr="00000000" w14:paraId="0000004D">
      <w:pPr>
        <w:spacing w:line="240" w:lineRule="auto"/>
        <w:rPr>
          <w:sz w:val="20"/>
          <w:szCs w:val="20"/>
        </w:rPr>
      </w:pPr>
      <w:r w:rsidDel="00000000" w:rsidR="00000000" w:rsidRPr="00000000">
        <w:rPr>
          <w:rtl w:val="0"/>
        </w:rPr>
      </w:r>
    </w:p>
    <w:p w:rsidR="00000000" w:rsidDel="00000000" w:rsidP="00000000" w:rsidRDefault="00000000" w:rsidRPr="00000000" w14:paraId="0000004E">
      <w:pPr>
        <w:tabs>
          <w:tab w:val="center" w:pos="4536"/>
          <w:tab w:val="right" w:pos="9072"/>
          <w:tab w:val="left" w:pos="1800"/>
        </w:tabs>
        <w:spacing w:after="180" w:line="240" w:lineRule="auto"/>
        <w:rPr>
          <w:b w:val="1"/>
        </w:rPr>
      </w:pPr>
      <w:r w:rsidDel="00000000" w:rsidR="00000000" w:rsidRPr="00000000">
        <w:rPr>
          <w:b w:val="1"/>
          <w:rtl w:val="0"/>
        </w:rPr>
        <w:t xml:space="preserve">Observation 5:</w:t>
      </w:r>
    </w:p>
    <w:p w:rsidR="00000000" w:rsidDel="00000000" w:rsidP="00000000" w:rsidRDefault="00000000" w:rsidRPr="00000000" w14:paraId="0000004F">
      <w:pPr>
        <w:tabs>
          <w:tab w:val="center" w:pos="4536"/>
          <w:tab w:val="right" w:pos="9072"/>
          <w:tab w:val="left" w:pos="1800"/>
        </w:tabs>
        <w:spacing w:after="180" w:line="240" w:lineRule="auto"/>
        <w:ind w:left="720" w:firstLine="0"/>
        <w:rPr>
          <w:b w:val="1"/>
        </w:rPr>
      </w:pPr>
      <w:r w:rsidDel="00000000" w:rsidR="00000000" w:rsidRPr="00000000">
        <w:rPr>
          <w:b w:val="1"/>
          <w:rtl w:val="0"/>
        </w:rPr>
        <w:t xml:space="preserve">XR-aware information for UL service data flow can also be provided from the UE based on the existing user assistance information framework.</w:t>
      </w:r>
    </w:p>
    <w:p w:rsidR="00000000" w:rsidDel="00000000" w:rsidP="00000000" w:rsidRDefault="00000000" w:rsidRPr="00000000" w14:paraId="00000050">
      <w:pPr>
        <w:tabs>
          <w:tab w:val="center" w:pos="4536"/>
          <w:tab w:val="right" w:pos="9072"/>
          <w:tab w:val="left" w:pos="1800"/>
        </w:tabs>
        <w:spacing w:after="180" w:line="240" w:lineRule="auto"/>
        <w:rPr>
          <w:b w:val="1"/>
        </w:rPr>
      </w:pPr>
      <w:r w:rsidDel="00000000" w:rsidR="00000000" w:rsidRPr="00000000">
        <w:rPr>
          <w:b w:val="1"/>
          <w:rtl w:val="0"/>
        </w:rPr>
        <w:t xml:space="preserve">Proposal 5:</w:t>
      </w:r>
    </w:p>
    <w:p w:rsidR="00000000" w:rsidDel="00000000" w:rsidP="00000000" w:rsidRDefault="00000000" w:rsidRPr="00000000" w14:paraId="00000051">
      <w:pPr>
        <w:tabs>
          <w:tab w:val="center" w:pos="4536"/>
          <w:tab w:val="right" w:pos="9072"/>
          <w:tab w:val="left" w:pos="1800"/>
        </w:tabs>
        <w:spacing w:after="180" w:line="240" w:lineRule="auto"/>
        <w:ind w:left="720" w:firstLine="0"/>
        <w:rPr>
          <w:b w:val="1"/>
        </w:rPr>
      </w:pPr>
      <w:r w:rsidDel="00000000" w:rsidR="00000000" w:rsidRPr="00000000">
        <w:rPr>
          <w:b w:val="1"/>
          <w:rtl w:val="0"/>
        </w:rPr>
        <w:t xml:space="preserve">RAN2 to study providing XR-awareness from the UE based on user assistance information framework. </w:t>
      </w:r>
    </w:p>
    <w:p w:rsidR="00000000" w:rsidDel="00000000" w:rsidP="00000000" w:rsidRDefault="00000000" w:rsidRPr="00000000" w14:paraId="00000052">
      <w:pPr>
        <w:tabs>
          <w:tab w:val="center" w:pos="4536"/>
          <w:tab w:val="right" w:pos="9072"/>
          <w:tab w:val="left" w:pos="1800"/>
        </w:tabs>
        <w:spacing w:after="180" w:line="240" w:lineRule="auto"/>
        <w:ind w:left="720" w:firstLine="0"/>
        <w:rPr>
          <w:b w:val="1"/>
        </w:rPr>
      </w:pPr>
      <w:r w:rsidDel="00000000" w:rsidR="00000000" w:rsidRPr="00000000">
        <w:rPr>
          <w:rtl w:val="0"/>
        </w:rPr>
      </w:r>
    </w:p>
    <w:p w:rsidR="00000000" w:rsidDel="00000000" w:rsidP="00000000" w:rsidRDefault="00000000" w:rsidRPr="00000000" w14:paraId="00000053">
      <w:pPr>
        <w:pStyle w:val="Heading1"/>
        <w:numPr>
          <w:ilvl w:val="0"/>
          <w:numId w:val="2"/>
        </w:numPr>
        <w:ind w:left="432"/>
        <w:rPr/>
      </w:pPr>
      <w:bookmarkStart w:colFirst="0" w:colLast="0" w:name="_73xdj81fqn73" w:id="9"/>
      <w:bookmarkEnd w:id="9"/>
      <w:r w:rsidDel="00000000" w:rsidR="00000000" w:rsidRPr="00000000">
        <w:rPr>
          <w:rtl w:val="0"/>
        </w:rPr>
        <w:t xml:space="preserve">Conclusion</w:t>
      </w:r>
    </w:p>
    <w:p w:rsidR="00000000" w:rsidDel="00000000" w:rsidP="00000000" w:rsidRDefault="00000000" w:rsidRPr="00000000" w14:paraId="00000054">
      <w:pPr>
        <w:spacing w:line="240" w:lineRule="auto"/>
        <w:rPr>
          <w:sz w:val="20"/>
          <w:szCs w:val="20"/>
        </w:rPr>
      </w:pPr>
      <w:r w:rsidDel="00000000" w:rsidR="00000000" w:rsidRPr="00000000">
        <w:rPr>
          <w:rtl w:val="0"/>
        </w:rPr>
      </w:r>
    </w:p>
    <w:p w:rsidR="00000000" w:rsidDel="00000000" w:rsidP="00000000" w:rsidRDefault="00000000" w:rsidRPr="00000000" w14:paraId="00000055">
      <w:pPr>
        <w:spacing w:line="240" w:lineRule="auto"/>
        <w:rPr>
          <w:sz w:val="20"/>
          <w:szCs w:val="20"/>
        </w:rPr>
      </w:pPr>
      <w:r w:rsidDel="00000000" w:rsidR="00000000" w:rsidRPr="00000000">
        <w:rPr>
          <w:rtl w:val="0"/>
        </w:rPr>
      </w:r>
    </w:p>
    <w:p w:rsidR="00000000" w:rsidDel="00000000" w:rsidP="00000000" w:rsidRDefault="00000000" w:rsidRPr="00000000" w14:paraId="00000056">
      <w:pPr>
        <w:rPr>
          <w:b w:val="1"/>
          <w:sz w:val="20"/>
          <w:szCs w:val="20"/>
        </w:rPr>
      </w:pPr>
      <w:r w:rsidDel="00000000" w:rsidR="00000000" w:rsidRPr="00000000">
        <w:rPr>
          <w:b w:val="1"/>
          <w:sz w:val="20"/>
          <w:szCs w:val="20"/>
          <w:rtl w:val="0"/>
        </w:rPr>
        <w:t xml:space="preserve">Observation 1:</w:t>
      </w:r>
    </w:p>
    <w:p w:rsidR="00000000" w:rsidDel="00000000" w:rsidP="00000000" w:rsidRDefault="00000000" w:rsidRPr="00000000" w14:paraId="00000057">
      <w:pPr>
        <w:rPr>
          <w:sz w:val="20"/>
          <w:szCs w:val="20"/>
        </w:rPr>
      </w:pPr>
      <w:r w:rsidDel="00000000" w:rsidR="00000000" w:rsidRPr="00000000">
        <w:rPr>
          <w:rtl w:val="0"/>
        </w:rPr>
      </w:r>
    </w:p>
    <w:p w:rsidR="00000000" w:rsidDel="00000000" w:rsidP="00000000" w:rsidRDefault="00000000" w:rsidRPr="00000000" w14:paraId="00000058">
      <w:pPr>
        <w:ind w:left="720" w:firstLine="0"/>
        <w:rPr>
          <w:sz w:val="20"/>
          <w:szCs w:val="20"/>
        </w:rPr>
      </w:pPr>
      <w:r w:rsidDel="00000000" w:rsidR="00000000" w:rsidRPr="00000000">
        <w:rPr>
          <w:b w:val="1"/>
          <w:sz w:val="20"/>
          <w:szCs w:val="20"/>
          <w:rtl w:val="0"/>
        </w:rPr>
        <w:t xml:space="preserve">Different types of PDU Sets, such as video, voice, data, may be multiplexed into a single service data flow, as exemplified by WebRTC and QUIC.  In the same way, a Data Burst may consist of one or more multiple types of PDU Sets.</w:t>
      </w:r>
      <w:r w:rsidDel="00000000" w:rsidR="00000000" w:rsidRPr="00000000">
        <w:rPr>
          <w:sz w:val="20"/>
          <w:szCs w:val="20"/>
          <w:rtl w:val="0"/>
        </w:rPr>
        <w:t xml:space="preserve"> </w:t>
      </w:r>
    </w:p>
    <w:p w:rsidR="00000000" w:rsidDel="00000000" w:rsidP="00000000" w:rsidRDefault="00000000" w:rsidRPr="00000000" w14:paraId="00000059">
      <w:pPr>
        <w:ind w:left="0" w:firstLine="0"/>
        <w:rPr>
          <w:sz w:val="20"/>
          <w:szCs w:val="20"/>
        </w:rPr>
      </w:pPr>
      <w:r w:rsidDel="00000000" w:rsidR="00000000" w:rsidRPr="00000000">
        <w:rPr>
          <w:rtl w:val="0"/>
        </w:rPr>
      </w:r>
    </w:p>
    <w:p w:rsidR="00000000" w:rsidDel="00000000" w:rsidP="00000000" w:rsidRDefault="00000000" w:rsidRPr="00000000" w14:paraId="0000005A">
      <w:pPr>
        <w:rPr/>
      </w:pPr>
      <w:r w:rsidDel="00000000" w:rsidR="00000000" w:rsidRPr="00000000">
        <w:rPr>
          <w:b w:val="1"/>
          <w:rtl w:val="0"/>
        </w:rPr>
        <w:t xml:space="preserve">Observation 2:</w:t>
      </w:r>
      <w:r w:rsidDel="00000000" w:rsidR="00000000" w:rsidRPr="00000000">
        <w:rPr>
          <w:rtl w:val="0"/>
        </w:rPr>
      </w:r>
    </w:p>
    <w:p w:rsidR="00000000" w:rsidDel="00000000" w:rsidP="00000000" w:rsidRDefault="00000000" w:rsidRPr="00000000" w14:paraId="0000005B">
      <w:pPr>
        <w:ind w:left="720" w:firstLine="0"/>
        <w:rPr>
          <w:color w:val="0000ff"/>
        </w:rPr>
      </w:pPr>
      <w:r w:rsidDel="00000000" w:rsidR="00000000" w:rsidRPr="00000000">
        <w:rPr>
          <w:b w:val="1"/>
          <w:rtl w:val="0"/>
        </w:rPr>
        <w:t xml:space="preserve">A traffic flow may be characterized by  PDU sets or Data Bursts with multiple periodicities</w:t>
      </w:r>
      <w:r w:rsidDel="00000000" w:rsidR="00000000" w:rsidRPr="00000000">
        <w:rPr>
          <w:rtl w:val="0"/>
        </w:rPr>
        <w:t xml:space="preserve">. </w:t>
      </w:r>
      <w:r w:rsidDel="00000000" w:rsidR="00000000" w:rsidRPr="00000000">
        <w:rPr>
          <w:color w:val="0000ff"/>
          <w:rtl w:val="0"/>
        </w:rPr>
        <w:t xml:space="preserve">  </w:t>
      </w:r>
    </w:p>
    <w:p w:rsidR="00000000" w:rsidDel="00000000" w:rsidP="00000000" w:rsidRDefault="00000000" w:rsidRPr="00000000" w14:paraId="0000005C">
      <w:pPr>
        <w:ind w:left="720" w:firstLine="0"/>
        <w:rPr>
          <w:color w:val="0000ff"/>
        </w:rPr>
      </w:pPr>
      <w:r w:rsidDel="00000000" w:rsidR="00000000" w:rsidRPr="00000000">
        <w:rPr>
          <w:rtl w:val="0"/>
        </w:rPr>
      </w:r>
    </w:p>
    <w:p w:rsidR="00000000" w:rsidDel="00000000" w:rsidP="00000000" w:rsidRDefault="00000000" w:rsidRPr="00000000" w14:paraId="0000005D">
      <w:pPr>
        <w:tabs>
          <w:tab w:val="center" w:pos="4536"/>
          <w:tab w:val="right" w:pos="9072"/>
          <w:tab w:val="left" w:pos="1800"/>
        </w:tabs>
        <w:spacing w:after="180" w:line="240" w:lineRule="auto"/>
        <w:rPr>
          <w:b w:val="1"/>
        </w:rPr>
      </w:pPr>
      <w:r w:rsidDel="00000000" w:rsidR="00000000" w:rsidRPr="00000000">
        <w:rPr>
          <w:b w:val="1"/>
          <w:rtl w:val="0"/>
        </w:rPr>
        <w:t xml:space="preserve">Observation 3:</w:t>
      </w:r>
    </w:p>
    <w:p w:rsidR="00000000" w:rsidDel="00000000" w:rsidP="00000000" w:rsidRDefault="00000000" w:rsidRPr="00000000" w14:paraId="0000005E">
      <w:pPr>
        <w:spacing w:after="240" w:line="240" w:lineRule="auto"/>
        <w:ind w:left="720" w:firstLine="0"/>
        <w:rPr>
          <w:b w:val="1"/>
        </w:rPr>
      </w:pPr>
      <w:r w:rsidDel="00000000" w:rsidR="00000000" w:rsidRPr="00000000">
        <w:rPr>
          <w:b w:val="1"/>
          <w:rtl w:val="0"/>
        </w:rPr>
        <w:t xml:space="preserve">The existing 5G QoS model is based on the QoS Flow which has the finest granularity of QoS differentiation in the PDU Session, where user plane traffic with the same QFI within a PDU session receives the same traffic forwarding treatment. The introduction of the PDU Set concept requires the RAN to enhance the QoS support from per PDU to per PDU Set QoS.</w:t>
      </w:r>
    </w:p>
    <w:p w:rsidR="00000000" w:rsidDel="00000000" w:rsidP="00000000" w:rsidRDefault="00000000" w:rsidRPr="00000000" w14:paraId="0000005F">
      <w:pPr>
        <w:spacing w:line="240" w:lineRule="auto"/>
        <w:rPr>
          <w:b w:val="1"/>
        </w:rPr>
      </w:pPr>
      <w:r w:rsidDel="00000000" w:rsidR="00000000" w:rsidRPr="00000000">
        <w:rPr>
          <w:b w:val="1"/>
          <w:rtl w:val="0"/>
        </w:rPr>
        <w:t xml:space="preserve">Observation 4: </w:t>
      </w:r>
    </w:p>
    <w:p w:rsidR="00000000" w:rsidDel="00000000" w:rsidP="00000000" w:rsidRDefault="00000000" w:rsidRPr="00000000" w14:paraId="00000060">
      <w:pPr>
        <w:spacing w:line="240" w:lineRule="auto"/>
        <w:rPr>
          <w:sz w:val="20"/>
          <w:szCs w:val="20"/>
        </w:rPr>
      </w:pPr>
      <w:r w:rsidDel="00000000" w:rsidR="00000000" w:rsidRPr="00000000">
        <w:rPr>
          <w:rtl w:val="0"/>
        </w:rPr>
      </w:r>
    </w:p>
    <w:p w:rsidR="00000000" w:rsidDel="00000000" w:rsidP="00000000" w:rsidRDefault="00000000" w:rsidRPr="00000000" w14:paraId="00000061">
      <w:pPr>
        <w:spacing w:line="240" w:lineRule="auto"/>
        <w:ind w:left="720" w:firstLine="0"/>
        <w:rPr>
          <w:b w:val="1"/>
        </w:rPr>
      </w:pPr>
      <w:r w:rsidDel="00000000" w:rsidR="00000000" w:rsidRPr="00000000">
        <w:rPr>
          <w:b w:val="1"/>
          <w:rtl w:val="0"/>
        </w:rPr>
        <w:t xml:space="preserve">The dependence of different PDU Sets of a service data flow, specifically encoding operations including the correlation between different PDU Sets in video coding, can vary for different media applications and it is difficult and likely impossible to identify common “traffic characteristics”.</w:t>
      </w:r>
    </w:p>
    <w:p w:rsidR="00000000" w:rsidDel="00000000" w:rsidP="00000000" w:rsidRDefault="00000000" w:rsidRPr="00000000" w14:paraId="00000062">
      <w:pPr>
        <w:spacing w:line="240" w:lineRule="auto"/>
        <w:rPr>
          <w:sz w:val="20"/>
          <w:szCs w:val="20"/>
        </w:rPr>
      </w:pPr>
      <w:r w:rsidDel="00000000" w:rsidR="00000000" w:rsidRPr="00000000">
        <w:rPr>
          <w:rtl w:val="0"/>
        </w:rPr>
      </w:r>
    </w:p>
    <w:p w:rsidR="00000000" w:rsidDel="00000000" w:rsidP="00000000" w:rsidRDefault="00000000" w:rsidRPr="00000000" w14:paraId="00000063">
      <w:pPr>
        <w:tabs>
          <w:tab w:val="center" w:pos="4536"/>
          <w:tab w:val="right" w:pos="9072"/>
          <w:tab w:val="left" w:pos="1800"/>
        </w:tabs>
        <w:spacing w:after="180" w:line="240" w:lineRule="auto"/>
        <w:rPr>
          <w:b w:val="1"/>
        </w:rPr>
      </w:pPr>
      <w:r w:rsidDel="00000000" w:rsidR="00000000" w:rsidRPr="00000000">
        <w:rPr>
          <w:b w:val="1"/>
          <w:rtl w:val="0"/>
        </w:rPr>
        <w:t xml:space="preserve">Observation 5:</w:t>
      </w:r>
    </w:p>
    <w:p w:rsidR="00000000" w:rsidDel="00000000" w:rsidP="00000000" w:rsidRDefault="00000000" w:rsidRPr="00000000" w14:paraId="00000064">
      <w:pPr>
        <w:tabs>
          <w:tab w:val="center" w:pos="4536"/>
          <w:tab w:val="right" w:pos="9072"/>
          <w:tab w:val="left" w:pos="1800"/>
        </w:tabs>
        <w:spacing w:after="180" w:line="240" w:lineRule="auto"/>
        <w:ind w:left="720" w:firstLine="0"/>
        <w:rPr>
          <w:b w:val="1"/>
        </w:rPr>
      </w:pPr>
      <w:r w:rsidDel="00000000" w:rsidR="00000000" w:rsidRPr="00000000">
        <w:rPr>
          <w:b w:val="1"/>
          <w:rtl w:val="0"/>
        </w:rPr>
        <w:t xml:space="preserve">XR-aware information for UL service data flow can also be provided from the UE based on the existing user assistance information framework.</w:t>
      </w:r>
    </w:p>
    <w:p w:rsidR="00000000" w:rsidDel="00000000" w:rsidP="00000000" w:rsidRDefault="00000000" w:rsidRPr="00000000" w14:paraId="00000065">
      <w:pPr>
        <w:tabs>
          <w:tab w:val="center" w:pos="4536"/>
          <w:tab w:val="right" w:pos="9072"/>
        </w:tabs>
        <w:spacing w:after="120" w:line="240" w:lineRule="auto"/>
        <w:rPr>
          <w:sz w:val="20"/>
          <w:szCs w:val="20"/>
        </w:rPr>
      </w:pPr>
      <w:r w:rsidDel="00000000" w:rsidR="00000000" w:rsidRPr="00000000">
        <w:rPr>
          <w:rtl w:val="0"/>
        </w:rPr>
      </w:r>
    </w:p>
    <w:p w:rsidR="00000000" w:rsidDel="00000000" w:rsidP="00000000" w:rsidRDefault="00000000" w:rsidRPr="00000000" w14:paraId="00000066">
      <w:pPr>
        <w:rPr>
          <w:b w:val="1"/>
        </w:rPr>
      </w:pPr>
      <w:r w:rsidDel="00000000" w:rsidR="00000000" w:rsidRPr="00000000">
        <w:rPr>
          <w:b w:val="1"/>
          <w:rtl w:val="0"/>
        </w:rPr>
        <w:t xml:space="preserve">Proposal 1:</w:t>
      </w:r>
    </w:p>
    <w:p w:rsidR="00000000" w:rsidDel="00000000" w:rsidP="00000000" w:rsidRDefault="00000000" w:rsidRPr="00000000" w14:paraId="00000067">
      <w:pPr>
        <w:ind w:left="720" w:firstLine="0"/>
        <w:rPr>
          <w:sz w:val="20"/>
          <w:szCs w:val="20"/>
        </w:rPr>
      </w:pPr>
      <w:r w:rsidDel="00000000" w:rsidR="00000000" w:rsidRPr="00000000">
        <w:rPr>
          <w:b w:val="1"/>
          <w:sz w:val="20"/>
          <w:szCs w:val="20"/>
          <w:rtl w:val="0"/>
        </w:rPr>
        <w:t xml:space="preserve">RAN2 should study different types of PDU Sets with different periodicities being multiplexed into a single service data flow</w:t>
      </w:r>
      <w:r w:rsidDel="00000000" w:rsidR="00000000" w:rsidRPr="00000000">
        <w:rPr>
          <w:rtl w:val="0"/>
        </w:rPr>
      </w:r>
    </w:p>
    <w:p w:rsidR="00000000" w:rsidDel="00000000" w:rsidP="00000000" w:rsidRDefault="00000000" w:rsidRPr="00000000" w14:paraId="00000068">
      <w:pPr>
        <w:rPr>
          <w:color w:val="0000ff"/>
        </w:rPr>
      </w:pPr>
      <w:r w:rsidDel="00000000" w:rsidR="00000000" w:rsidRPr="00000000">
        <w:rPr>
          <w:rtl w:val="0"/>
        </w:rPr>
      </w:r>
    </w:p>
    <w:p w:rsidR="00000000" w:rsidDel="00000000" w:rsidP="00000000" w:rsidRDefault="00000000" w:rsidRPr="00000000" w14:paraId="00000069">
      <w:pPr>
        <w:rPr>
          <w:b w:val="1"/>
          <w:color w:val="0d0d0d"/>
        </w:rPr>
      </w:pPr>
      <w:r w:rsidDel="00000000" w:rsidR="00000000" w:rsidRPr="00000000">
        <w:rPr>
          <w:b w:val="1"/>
          <w:color w:val="0d0d0d"/>
          <w:rtl w:val="0"/>
        </w:rPr>
        <w:t xml:space="preserve">Proposal 2:</w:t>
      </w:r>
    </w:p>
    <w:p w:rsidR="00000000" w:rsidDel="00000000" w:rsidP="00000000" w:rsidRDefault="00000000" w:rsidRPr="00000000" w14:paraId="0000006A">
      <w:pPr>
        <w:ind w:left="720" w:firstLine="0"/>
        <w:rPr>
          <w:b w:val="1"/>
        </w:rPr>
      </w:pPr>
      <w:r w:rsidDel="00000000" w:rsidR="00000000" w:rsidRPr="00000000">
        <w:rPr>
          <w:b w:val="1"/>
          <w:color w:val="0d0d0d"/>
          <w:rtl w:val="0"/>
        </w:rPr>
        <w:t xml:space="preserve">RAN2 to study multiple CDRX configurations and its dynamicity due to the multiplexing of different types of PDU Sets with different periodicities into a single traffic flow. </w:t>
      </w:r>
      <w:r w:rsidDel="00000000" w:rsidR="00000000" w:rsidRPr="00000000">
        <w:rPr>
          <w:rtl w:val="0"/>
        </w:rPr>
      </w:r>
    </w:p>
    <w:p w:rsidR="00000000" w:rsidDel="00000000" w:rsidP="00000000" w:rsidRDefault="00000000" w:rsidRPr="00000000" w14:paraId="0000006B">
      <w:pPr>
        <w:tabs>
          <w:tab w:val="center" w:pos="4536"/>
          <w:tab w:val="right" w:pos="9072"/>
        </w:tabs>
        <w:spacing w:after="120" w:line="240" w:lineRule="auto"/>
        <w:rPr>
          <w:sz w:val="20"/>
          <w:szCs w:val="20"/>
        </w:rPr>
      </w:pPr>
      <w:r w:rsidDel="00000000" w:rsidR="00000000" w:rsidRPr="00000000">
        <w:rPr>
          <w:rtl w:val="0"/>
        </w:rPr>
      </w:r>
    </w:p>
    <w:p w:rsidR="00000000" w:rsidDel="00000000" w:rsidP="00000000" w:rsidRDefault="00000000" w:rsidRPr="00000000" w14:paraId="0000006C">
      <w:pPr>
        <w:tabs>
          <w:tab w:val="center" w:pos="4536"/>
          <w:tab w:val="right" w:pos="9072"/>
          <w:tab w:val="left" w:pos="1800"/>
        </w:tabs>
        <w:spacing w:after="180" w:line="240" w:lineRule="auto"/>
        <w:rPr>
          <w:b w:val="1"/>
        </w:rPr>
      </w:pPr>
      <w:r w:rsidDel="00000000" w:rsidR="00000000" w:rsidRPr="00000000">
        <w:rPr>
          <w:b w:val="1"/>
          <w:rtl w:val="0"/>
        </w:rPr>
        <w:t xml:space="preserve">Proposal 3:</w:t>
      </w:r>
    </w:p>
    <w:p w:rsidR="00000000" w:rsidDel="00000000" w:rsidP="00000000" w:rsidRDefault="00000000" w:rsidRPr="00000000" w14:paraId="0000006D">
      <w:pPr>
        <w:tabs>
          <w:tab w:val="center" w:pos="4536"/>
          <w:tab w:val="right" w:pos="9072"/>
          <w:tab w:val="left" w:pos="1800"/>
        </w:tabs>
        <w:spacing w:after="180" w:line="240" w:lineRule="auto"/>
        <w:ind w:left="720" w:firstLine="0"/>
        <w:rPr>
          <w:sz w:val="24"/>
          <w:szCs w:val="24"/>
        </w:rPr>
      </w:pPr>
      <w:r w:rsidDel="00000000" w:rsidR="00000000" w:rsidRPr="00000000">
        <w:rPr>
          <w:b w:val="1"/>
          <w:rtl w:val="0"/>
        </w:rPr>
        <w:t xml:space="preserve">RAN2 to study enhancement of the SDAP to support per PDU Set QoS.</w:t>
      </w:r>
      <w:r w:rsidDel="00000000" w:rsidR="00000000" w:rsidRPr="00000000">
        <w:rPr>
          <w:rtl w:val="0"/>
        </w:rPr>
      </w:r>
    </w:p>
    <w:p w:rsidR="00000000" w:rsidDel="00000000" w:rsidP="00000000" w:rsidRDefault="00000000" w:rsidRPr="00000000" w14:paraId="0000006E">
      <w:pPr>
        <w:ind w:left="0" w:firstLine="0"/>
        <w:rPr/>
      </w:pPr>
      <w:r w:rsidDel="00000000" w:rsidR="00000000" w:rsidRPr="00000000">
        <w:rPr>
          <w:rtl w:val="0"/>
        </w:rPr>
      </w:r>
    </w:p>
    <w:p w:rsidR="00000000" w:rsidDel="00000000" w:rsidP="00000000" w:rsidRDefault="00000000" w:rsidRPr="00000000" w14:paraId="0000006F">
      <w:pPr>
        <w:spacing w:line="240" w:lineRule="auto"/>
        <w:rPr>
          <w:b w:val="1"/>
        </w:rPr>
      </w:pPr>
      <w:r w:rsidDel="00000000" w:rsidR="00000000" w:rsidRPr="00000000">
        <w:rPr>
          <w:b w:val="1"/>
          <w:rtl w:val="0"/>
        </w:rPr>
        <w:t xml:space="preserve">Proposal 4:</w:t>
      </w:r>
    </w:p>
    <w:p w:rsidR="00000000" w:rsidDel="00000000" w:rsidP="00000000" w:rsidRDefault="00000000" w:rsidRPr="00000000" w14:paraId="00000070">
      <w:pPr>
        <w:spacing w:line="240" w:lineRule="auto"/>
        <w:ind w:left="720" w:firstLine="0"/>
        <w:rPr>
          <w:b w:val="1"/>
        </w:rPr>
      </w:pPr>
      <w:r w:rsidDel="00000000" w:rsidR="00000000" w:rsidRPr="00000000">
        <w:rPr>
          <w:b w:val="1"/>
          <w:rtl w:val="0"/>
        </w:rPr>
        <w:t xml:space="preserve">Until there is further guideline from SA2, it is proposed not to further discuss the dependence between different PDU Sets</w:t>
      </w:r>
    </w:p>
    <w:p w:rsidR="00000000" w:rsidDel="00000000" w:rsidP="00000000" w:rsidRDefault="00000000" w:rsidRPr="00000000" w14:paraId="00000071">
      <w:pPr>
        <w:spacing w:line="240" w:lineRule="auto"/>
        <w:ind w:left="0" w:firstLine="0"/>
        <w:rPr>
          <w:b w:val="1"/>
        </w:rPr>
      </w:pPr>
      <w:r w:rsidDel="00000000" w:rsidR="00000000" w:rsidRPr="00000000">
        <w:rPr>
          <w:rtl w:val="0"/>
        </w:rPr>
      </w:r>
    </w:p>
    <w:p w:rsidR="00000000" w:rsidDel="00000000" w:rsidP="00000000" w:rsidRDefault="00000000" w:rsidRPr="00000000" w14:paraId="00000072">
      <w:pPr>
        <w:tabs>
          <w:tab w:val="center" w:pos="4536"/>
          <w:tab w:val="right" w:pos="9072"/>
          <w:tab w:val="left" w:pos="1800"/>
        </w:tabs>
        <w:spacing w:after="180" w:line="240" w:lineRule="auto"/>
        <w:rPr>
          <w:b w:val="1"/>
        </w:rPr>
      </w:pPr>
      <w:r w:rsidDel="00000000" w:rsidR="00000000" w:rsidRPr="00000000">
        <w:rPr>
          <w:b w:val="1"/>
          <w:rtl w:val="0"/>
        </w:rPr>
        <w:t xml:space="preserve">Proposal 5:</w:t>
      </w:r>
    </w:p>
    <w:p w:rsidR="00000000" w:rsidDel="00000000" w:rsidP="00000000" w:rsidRDefault="00000000" w:rsidRPr="00000000" w14:paraId="00000073">
      <w:pPr>
        <w:tabs>
          <w:tab w:val="center" w:pos="4536"/>
          <w:tab w:val="right" w:pos="9072"/>
          <w:tab w:val="left" w:pos="1800"/>
        </w:tabs>
        <w:spacing w:after="180" w:line="240" w:lineRule="auto"/>
        <w:ind w:left="720" w:firstLine="0"/>
        <w:rPr/>
      </w:pPr>
      <w:r w:rsidDel="00000000" w:rsidR="00000000" w:rsidRPr="00000000">
        <w:rPr>
          <w:b w:val="1"/>
          <w:rtl w:val="0"/>
        </w:rPr>
        <w:t xml:space="preserve">RAN2 to study providing XR-awareness from the UE based on user assistance information framework. </w:t>
      </w:r>
      <w:r w:rsidDel="00000000" w:rsidR="00000000" w:rsidRPr="00000000">
        <w:rPr>
          <w:rtl w:val="0"/>
        </w:rPr>
      </w:r>
    </w:p>
    <w:p w:rsidR="00000000" w:rsidDel="00000000" w:rsidP="00000000" w:rsidRDefault="00000000" w:rsidRPr="00000000" w14:paraId="00000074">
      <w:pPr>
        <w:pStyle w:val="Heading1"/>
        <w:numPr>
          <w:ilvl w:val="0"/>
          <w:numId w:val="2"/>
        </w:numPr>
        <w:pBdr>
          <w:top w:color="000000" w:space="3" w:sz="12" w:val="single"/>
        </w:pBdr>
        <w:spacing w:after="180" w:before="240" w:line="240" w:lineRule="auto"/>
        <w:ind w:left="432"/>
        <w:rPr>
          <w:sz w:val="30"/>
          <w:szCs w:val="30"/>
        </w:rPr>
      </w:pPr>
      <w:bookmarkStart w:colFirst="0" w:colLast="0" w:name="_x4psyvwx4s5i" w:id="10"/>
      <w:bookmarkEnd w:id="10"/>
      <w:r w:rsidDel="00000000" w:rsidR="00000000" w:rsidRPr="00000000">
        <w:rPr>
          <w:b w:val="1"/>
          <w:sz w:val="30"/>
          <w:szCs w:val="30"/>
          <w:rtl w:val="0"/>
        </w:rPr>
        <w:t xml:space="preserve">References</w:t>
      </w:r>
    </w:p>
    <w:p w:rsidR="00000000" w:rsidDel="00000000" w:rsidP="00000000" w:rsidRDefault="00000000" w:rsidRPr="00000000" w14:paraId="00000075">
      <w:pPr>
        <w:ind w:left="0" w:firstLine="0"/>
        <w:rPr>
          <w:b w:val="1"/>
          <w:color w:val="0d0d0d"/>
        </w:rPr>
      </w:pPr>
      <w:r w:rsidDel="00000000" w:rsidR="00000000" w:rsidRPr="00000000">
        <w:rPr>
          <w:b w:val="1"/>
          <w:rtl w:val="0"/>
        </w:rPr>
        <w:t xml:space="preserve">S2-220788, </w:t>
      </w:r>
      <w:r w:rsidDel="00000000" w:rsidR="00000000" w:rsidRPr="00000000">
        <w:rPr>
          <w:b w:val="1"/>
          <w:color w:val="0d0d0d"/>
          <w:rtl w:val="0"/>
        </w:rPr>
        <w:t xml:space="preserve">LS on further details on XR traffic, Source: SA2,  to SA4, contact: Qualcomm</w:t>
      </w:r>
    </w:p>
    <w:p w:rsidR="00000000" w:rsidDel="00000000" w:rsidP="00000000" w:rsidRDefault="00000000" w:rsidRPr="00000000" w14:paraId="00000076">
      <w:pPr>
        <w:ind w:left="0" w:firstLine="0"/>
        <w:rPr>
          <w:b w:val="1"/>
          <w:color w:val="0d0d0d"/>
        </w:rPr>
      </w:pPr>
      <w:r w:rsidDel="00000000" w:rsidR="00000000" w:rsidRPr="00000000">
        <w:rPr>
          <w:b w:val="1"/>
          <w:color w:val="0d0d0d"/>
          <w:rtl w:val="0"/>
        </w:rPr>
        <w:t xml:space="preserve">S2-2205249, </w:t>
      </w:r>
      <w:r w:rsidDel="00000000" w:rsidR="00000000" w:rsidRPr="00000000">
        <w:rPr>
          <w:b w:val="1"/>
          <w:color w:val="0d0d0d"/>
          <w:rtl w:val="0"/>
        </w:rPr>
        <w:t xml:space="preserve">LS to Follow-up LS on QoS support with Media Unit granularity</w:t>
      </w:r>
      <w:r w:rsidDel="00000000" w:rsidR="00000000" w:rsidRPr="00000000">
        <w:rPr>
          <w:rtl w:val="0"/>
        </w:rPr>
      </w:r>
    </w:p>
    <w:p w:rsidR="00000000" w:rsidDel="00000000" w:rsidP="00000000" w:rsidRDefault="00000000" w:rsidRPr="00000000" w14:paraId="00000077">
      <w:pPr>
        <w:spacing w:after="180" w:lineRule="auto"/>
        <w:rPr>
          <w:b w:val="1"/>
          <w:color w:val="0d0d0d"/>
        </w:rPr>
      </w:pPr>
      <w:r w:rsidDel="00000000" w:rsidR="00000000" w:rsidRPr="00000000">
        <w:rPr>
          <w:b w:val="1"/>
          <w:color w:val="0000ff"/>
          <w:rtl w:val="0"/>
        </w:rPr>
        <w:t xml:space="preserve">S4-221174 </w:t>
      </w:r>
      <w:r w:rsidDel="00000000" w:rsidR="00000000" w:rsidRPr="00000000">
        <w:rPr>
          <w:b w:val="1"/>
          <w:color w:val="0d0d0d"/>
          <w:rtl w:val="0"/>
        </w:rPr>
        <w:t xml:space="preserve">Reply LS to Follow-up LS on QoS support with Media Unit granularity, Source: SA4, to SA2, Contact: Qualcomm</w:t>
      </w:r>
    </w:p>
    <w:p w:rsidR="00000000" w:rsidDel="00000000" w:rsidP="00000000" w:rsidRDefault="00000000" w:rsidRPr="00000000" w14:paraId="00000078">
      <w:pPr>
        <w:spacing w:after="180" w:lineRule="auto"/>
        <w:rPr>
          <w:rFonts w:ascii="Times New Roman" w:cs="Times New Roman" w:eastAsia="Times New Roman" w:hAnsi="Times New Roman"/>
          <w:b w:val="1"/>
          <w:i w:val="1"/>
          <w:color w:val="0d0d0d"/>
          <w:sz w:val="20"/>
          <w:szCs w:val="20"/>
        </w:rPr>
      </w:pPr>
      <w:r w:rsidDel="00000000" w:rsidR="00000000" w:rsidRPr="00000000">
        <w:rPr>
          <w:rFonts w:ascii="Times New Roman" w:cs="Times New Roman" w:eastAsia="Times New Roman" w:hAnsi="Times New Roman"/>
          <w:b w:val="1"/>
          <w:i w:val="1"/>
          <w:color w:val="0d0d0d"/>
          <w:sz w:val="20"/>
          <w:szCs w:val="20"/>
          <w:rtl w:val="0"/>
        </w:rPr>
        <w:t xml:space="preserve"> </w:t>
      </w:r>
    </w:p>
    <w:p w:rsidR="00000000" w:rsidDel="00000000" w:rsidP="00000000" w:rsidRDefault="00000000" w:rsidRPr="00000000" w14:paraId="00000079">
      <w:pPr>
        <w:rPr>
          <w:color w:val="0000ff"/>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